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Hlk3548187"/>
      <w:bookmarkEnd w:id="0"/>
      <w:bookmarkEnd w:id="1"/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3GPP TSG-RAN WG4 Meeting #11</w:t>
      </w:r>
      <w:r w:rsidR="007B7047">
        <w:rPr>
          <w:rFonts w:ascii="Arial" w:eastAsia="宋体" w:hAnsi="Arial" w:cs="Arial"/>
          <w:b/>
          <w:sz w:val="24"/>
          <w:szCs w:val="24"/>
          <w:lang w:val="en-US" w:eastAsia="zh-CN"/>
        </w:rPr>
        <w:t>3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7B7047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927A33" w:rsidRPr="00927A33">
        <w:rPr>
          <w:rFonts w:ascii="Arial" w:eastAsia="宋体" w:hAnsi="Arial" w:cs="Arial"/>
          <w:b/>
          <w:sz w:val="24"/>
          <w:szCs w:val="24"/>
          <w:lang w:val="en-US" w:eastAsia="zh-CN"/>
        </w:rPr>
        <w:t>R4-241937</w:t>
      </w:r>
      <w:r w:rsidR="00927A33">
        <w:rPr>
          <w:rFonts w:ascii="Arial" w:eastAsia="宋体" w:hAnsi="Arial" w:cs="Arial"/>
          <w:b/>
          <w:sz w:val="24"/>
          <w:szCs w:val="24"/>
          <w:lang w:val="en-US" w:eastAsia="zh-CN"/>
        </w:rPr>
        <w:t>1</w:t>
      </w:r>
      <w:bookmarkStart w:id="3" w:name="_GoBack"/>
      <w:bookmarkEnd w:id="3"/>
    </w:p>
    <w:p w:rsidR="00DF36BC" w:rsidRPr="00DF36BC" w:rsidRDefault="00EA0FE9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val="en-US" w:eastAsia="zh-CN"/>
        </w:rPr>
        <w:t>Orlando</w:t>
      </w:r>
      <w:r w:rsidR="00840D69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US</w:t>
      </w:r>
      <w:r w:rsidR="00DF36BC"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,</w:t>
      </w:r>
      <w:r w:rsidR="00840D69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</w:t>
      </w:r>
      <w:r w:rsidR="00DF36BC"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1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8</w:t>
      </w:r>
      <w:r w:rsidR="00DF36BC" w:rsidRPr="00DF36BC">
        <w:rPr>
          <w:rFonts w:ascii="Arial" w:eastAsia="宋体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DF36BC"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– 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22</w:t>
      </w:r>
      <w:r w:rsidRPr="00EA0FE9">
        <w:rPr>
          <w:rFonts w:ascii="Arial" w:eastAsia="宋体" w:hAnsi="Arial" w:cs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November</w:t>
      </w:r>
      <w:r w:rsidR="00DF36BC"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, 2024</w:t>
      </w:r>
    </w:p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B17DF8">
        <w:rPr>
          <w:rFonts w:ascii="Arial" w:eastAsia="宋体" w:hAnsi="Arial" w:cs="Arial"/>
          <w:b/>
          <w:sz w:val="24"/>
          <w:szCs w:val="24"/>
          <w:lang w:val="en-US" w:eastAsia="zh-CN"/>
        </w:rPr>
        <w:t>7</w:t>
      </w:r>
      <w:r w:rsidR="00BB7397">
        <w:rPr>
          <w:rFonts w:ascii="Arial" w:eastAsia="宋体" w:hAnsi="Arial" w:cs="Arial"/>
          <w:b/>
          <w:sz w:val="24"/>
          <w:szCs w:val="24"/>
          <w:lang w:val="en-US" w:eastAsia="zh-CN"/>
        </w:rPr>
        <w:t>.5.2.</w:t>
      </w:r>
      <w:r w:rsidR="00B17DF8">
        <w:rPr>
          <w:rFonts w:ascii="Arial" w:eastAsia="宋体" w:hAnsi="Arial" w:cs="Arial"/>
          <w:b/>
          <w:sz w:val="24"/>
          <w:szCs w:val="24"/>
          <w:lang w:val="en-US" w:eastAsia="zh-CN"/>
        </w:rPr>
        <w:t>2</w:t>
      </w:r>
    </w:p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Source: 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OPPO</w:t>
      </w:r>
    </w:p>
    <w:p w:rsidR="003A046D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Title: 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On </w:t>
      </w:r>
      <w:r w:rsidR="005E2DC9">
        <w:rPr>
          <w:rFonts w:ascii="Arial" w:eastAsia="宋体" w:hAnsi="Arial" w:cs="Arial"/>
          <w:b/>
          <w:sz w:val="24"/>
          <w:szCs w:val="24"/>
          <w:lang w:val="en-US" w:eastAsia="zh-CN"/>
        </w:rPr>
        <w:t>UE capability and behavior for type 4a and 4b</w:t>
      </w:r>
    </w:p>
    <w:p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2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3A046D" w:rsidRDefault="000706B1">
      <w:pPr>
        <w:ind w:left="48"/>
        <w:jc w:val="both"/>
        <w:rPr>
          <w:rFonts w:eastAsiaTheme="minorEastAsia"/>
          <w:lang w:eastAsia="zh-CN"/>
        </w:rPr>
      </w:pPr>
      <w:r>
        <w:t>In RAN4#1</w:t>
      </w:r>
      <w:r w:rsidR="009539B5">
        <w:t>1</w:t>
      </w:r>
      <w:r w:rsidR="00C107CF">
        <w:t>2</w:t>
      </w:r>
      <w:r w:rsidR="005E2DC9">
        <w:t>-bis</w:t>
      </w:r>
      <w:r>
        <w:t xml:space="preserve"> meeting, the </w:t>
      </w:r>
      <w:r w:rsidR="005E2DC9">
        <w:t xml:space="preserve">UE capability and behaviour for type 4a and 4b has been fully discussed and a </w:t>
      </w:r>
      <w:proofErr w:type="gramStart"/>
      <w:r w:rsidR="005E2DC9">
        <w:t>WF[</w:t>
      </w:r>
      <w:proofErr w:type="gramEnd"/>
      <w:r w:rsidR="005E2DC9">
        <w:t>1] has been agreed</w:t>
      </w:r>
      <w:r w:rsidR="00170C79">
        <w:t>.</w:t>
      </w:r>
      <w:r w:rsidR="005E2DC9">
        <w:t xml:space="preserve"> </w:t>
      </w:r>
    </w:p>
    <w:p w:rsidR="003A046D" w:rsidRDefault="00986414" w:rsidP="00170C79">
      <w:pPr>
        <w:pStyle w:val="1"/>
        <w:ind w:left="0" w:firstLineChars="100" w:firstLine="360"/>
      </w:pPr>
      <w:r>
        <w:t>Discussion</w:t>
      </w:r>
    </w:p>
    <w:p w:rsidR="00170C79" w:rsidRDefault="00170C79" w:rsidP="008B6FD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reference UE architecture topic has been discussed during the RAN4#112-bis meeting and the WF agreement is captured as below.</w:t>
      </w:r>
    </w:p>
    <w:p w:rsidR="00170C79" w:rsidRDefault="00170C79" w:rsidP="00170C79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mc:AlternateContent>
          <mc:Choice Requires="wps">
            <w:drawing>
              <wp:inline distT="0" distB="0" distL="0" distR="0" wp14:anchorId="6F82434E" wp14:editId="735D08E2">
                <wp:extent cx="6332220" cy="4798772"/>
                <wp:effectExtent l="0" t="0" r="26035" b="2095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2220" cy="47987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E2DC9" w:rsidRPr="005E2DC9" w:rsidRDefault="005E2DC9" w:rsidP="005E2DC9">
                            <w:pPr>
                              <w:pStyle w:val="4"/>
                              <w:rPr>
                                <w:rFonts w:ascii="Times New Roman" w:eastAsia="Yu Mincho" w:hAnsi="Times New Roman"/>
                                <w:sz w:val="20"/>
                                <w:lang w:val="en-GB" w:eastAsia="ja-JP"/>
                              </w:rPr>
                            </w:pPr>
                            <w:r w:rsidRPr="005E2DC9">
                              <w:rPr>
                                <w:rFonts w:ascii="Times New Roman" w:eastAsia="Yu Mincho" w:hAnsi="Times New Roman"/>
                                <w:sz w:val="20"/>
                                <w:lang w:val="en-GB" w:eastAsia="ja-JP"/>
                              </w:rPr>
                              <w:t>&lt; Issue 2-1: How to differentiate UE Capability Type 4a(6Rx/UE) and 4b(8Rx/UE) for EN-DC &gt;</w:t>
                            </w:r>
                          </w:p>
                          <w:p w:rsidR="005E2DC9" w:rsidRPr="005E2DC9" w:rsidRDefault="005E2DC9" w:rsidP="005E2DC9">
                            <w:pPr>
                              <w:rPr>
                                <w:b/>
                              </w:rPr>
                            </w:pPr>
                            <w:r w:rsidRPr="005E2DC9">
                              <w:rPr>
                                <w:b/>
                              </w:rPr>
                              <w:t>Agreement:</w:t>
                            </w:r>
                          </w:p>
                          <w:p w:rsidR="005E2DC9" w:rsidRPr="005E2DC9" w:rsidRDefault="005E2DC9" w:rsidP="005E2DC9">
                            <w:pPr>
                              <w:pStyle w:val="afc"/>
                              <w:numPr>
                                <w:ilvl w:val="0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ind w:firstLineChars="0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856CEC">
                              <w:rPr>
                                <w:rFonts w:eastAsia="Yu Mincho"/>
                                <w:lang w:eastAsia="ja-JP"/>
                              </w:rPr>
                              <w:t>Legacy capabilities,</w:t>
                            </w:r>
                            <w:r w:rsidRPr="005E2DC9">
                              <w:rPr>
                                <w:rFonts w:eastAsia="Yu Mincho"/>
                                <w:lang w:eastAsia="ja-JP"/>
                              </w:rPr>
                              <w:t xml:space="preserve"> such as MIMO-CapabilityDL-r10 on E-UTRA carriers</w:t>
                            </w:r>
                          </w:p>
                          <w:p w:rsidR="005E2DC9" w:rsidRPr="005E2DC9" w:rsidRDefault="005E2DC9" w:rsidP="005E2DC9">
                            <w:pPr>
                              <w:pStyle w:val="4"/>
                              <w:rPr>
                                <w:lang w:val="en-US"/>
                              </w:rPr>
                            </w:pPr>
                            <w:r w:rsidRPr="005E2DC9">
                              <w:rPr>
                                <w:rFonts w:ascii="Times New Roman" w:eastAsia="Yu Mincho" w:hAnsi="Times New Roman"/>
                                <w:sz w:val="20"/>
                                <w:lang w:val="en-GB" w:eastAsia="ja-JP"/>
                              </w:rPr>
                              <w:t>&lt; Issue 2-2: UE Capability Type 4a(6Rx/UE) for NR-CA &gt;</w:t>
                            </w:r>
                          </w:p>
                          <w:p w:rsidR="005E2DC9" w:rsidRPr="005E2DC9" w:rsidRDefault="005E2DC9" w:rsidP="005E2DC9">
                            <w:pPr>
                              <w:rPr>
                                <w:b/>
                              </w:rPr>
                            </w:pPr>
                            <w:r w:rsidRPr="005E2DC9">
                              <w:rPr>
                                <w:b/>
                              </w:rPr>
                              <w:t>Agreement:</w:t>
                            </w:r>
                          </w:p>
                          <w:p w:rsidR="005E2DC9" w:rsidRPr="005E2DC9" w:rsidRDefault="005E2DC9" w:rsidP="005E2DC9">
                            <w:pPr>
                              <w:pStyle w:val="afc"/>
                              <w:numPr>
                                <w:ilvl w:val="0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ind w:firstLineChars="0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5E2DC9">
                              <w:rPr>
                                <w:rFonts w:eastAsia="Yu Mincho"/>
                                <w:lang w:eastAsia="ja-JP"/>
                              </w:rPr>
                              <w:t>Do not consider Type 4a for NR-CA</w:t>
                            </w:r>
                          </w:p>
                          <w:p w:rsidR="005E2DC9" w:rsidRPr="005E2DC9" w:rsidRDefault="005E2DC9" w:rsidP="005E2DC9">
                            <w:pPr>
                              <w:pStyle w:val="4"/>
                              <w:rPr>
                                <w:rFonts w:ascii="Times New Roman" w:eastAsia="Yu Mincho" w:hAnsi="Times New Roman"/>
                                <w:sz w:val="20"/>
                                <w:lang w:val="en-GB" w:eastAsia="ja-JP"/>
                              </w:rPr>
                            </w:pPr>
                            <w:r w:rsidRPr="005E2DC9">
                              <w:rPr>
                                <w:rFonts w:ascii="Times New Roman" w:eastAsia="Yu Mincho" w:hAnsi="Times New Roman"/>
                                <w:sz w:val="20"/>
                                <w:lang w:val="en-GB" w:eastAsia="ja-JP"/>
                              </w:rPr>
                              <w:t>&lt; Issue 2-3: BS Signaling to switch between Type 4a/4b and Type 1 4L/</w:t>
                            </w:r>
                            <w:proofErr w:type="gramStart"/>
                            <w:r w:rsidRPr="005E2DC9">
                              <w:rPr>
                                <w:rFonts w:ascii="Times New Roman" w:eastAsia="Yu Mincho" w:hAnsi="Times New Roman"/>
                                <w:sz w:val="20"/>
                                <w:lang w:val="en-GB" w:eastAsia="ja-JP"/>
                              </w:rPr>
                              <w:t>CC(</w:t>
                            </w:r>
                            <w:proofErr w:type="gramEnd"/>
                            <w:r w:rsidRPr="005E2DC9">
                              <w:rPr>
                                <w:rFonts w:ascii="Times New Roman" w:eastAsia="Yu Mincho" w:hAnsi="Times New Roman"/>
                                <w:sz w:val="20"/>
                                <w:lang w:val="en-GB" w:eastAsia="ja-JP"/>
                              </w:rPr>
                              <w:t>collocated) &gt;</w:t>
                            </w:r>
                          </w:p>
                          <w:p w:rsidR="005E2DC9" w:rsidRPr="005E2DC9" w:rsidRDefault="005E2DC9" w:rsidP="005E2DC9">
                            <w:pPr>
                              <w:rPr>
                                <w:b/>
                              </w:rPr>
                            </w:pPr>
                            <w:r w:rsidRPr="005E2DC9">
                              <w:rPr>
                                <w:b/>
                              </w:rPr>
                              <w:t>Way Forward:</w:t>
                            </w:r>
                          </w:p>
                          <w:p w:rsidR="005E2DC9" w:rsidRPr="005E2DC9" w:rsidRDefault="005E2DC9" w:rsidP="005E2DC9">
                            <w:pPr>
                              <w:pStyle w:val="afc"/>
                              <w:numPr>
                                <w:ilvl w:val="0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ind w:firstLineChars="0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5E2DC9">
                              <w:t>Continue further discussion on BS signalling in the next meeting.</w:t>
                            </w:r>
                          </w:p>
                          <w:p w:rsidR="005E2DC9" w:rsidRPr="005E2DC9" w:rsidRDefault="005E2DC9" w:rsidP="005E2DC9">
                            <w:pPr>
                              <w:pStyle w:val="4"/>
                              <w:rPr>
                                <w:rFonts w:ascii="Times New Roman" w:eastAsia="Yu Mincho" w:hAnsi="Times New Roman"/>
                                <w:sz w:val="20"/>
                                <w:lang w:val="en-GB" w:eastAsia="ja-JP"/>
                              </w:rPr>
                            </w:pPr>
                            <w:r w:rsidRPr="005E2DC9">
                              <w:rPr>
                                <w:rFonts w:ascii="Times New Roman" w:eastAsia="Yu Mincho" w:hAnsi="Times New Roman"/>
                                <w:sz w:val="20"/>
                                <w:lang w:val="en-GB" w:eastAsia="ja-JP"/>
                              </w:rPr>
                              <w:t>&lt; Issue 2-4: BS Signaling to switch between Type 4a/4b and Type 1 6L/8L/</w:t>
                            </w:r>
                            <w:proofErr w:type="gramStart"/>
                            <w:r w:rsidRPr="005E2DC9">
                              <w:rPr>
                                <w:rFonts w:ascii="Times New Roman" w:eastAsia="Yu Mincho" w:hAnsi="Times New Roman"/>
                                <w:sz w:val="20"/>
                                <w:lang w:val="en-GB" w:eastAsia="ja-JP"/>
                              </w:rPr>
                              <w:t>CC(</w:t>
                            </w:r>
                            <w:proofErr w:type="gramEnd"/>
                            <w:r w:rsidRPr="005E2DC9">
                              <w:rPr>
                                <w:rFonts w:ascii="Times New Roman" w:eastAsia="Yu Mincho" w:hAnsi="Times New Roman"/>
                                <w:sz w:val="20"/>
                                <w:lang w:val="en-GB" w:eastAsia="ja-JP"/>
                              </w:rPr>
                              <w:t>collocated) &gt;</w:t>
                            </w:r>
                          </w:p>
                          <w:p w:rsidR="005E2DC9" w:rsidRPr="005E2DC9" w:rsidRDefault="005E2DC9" w:rsidP="005E2DC9">
                            <w:pPr>
                              <w:rPr>
                                <w:b/>
                              </w:rPr>
                            </w:pPr>
                            <w:r w:rsidRPr="005E2DC9">
                              <w:rPr>
                                <w:b/>
                              </w:rPr>
                              <w:t>Way Forward:</w:t>
                            </w:r>
                          </w:p>
                          <w:p w:rsidR="005E2DC9" w:rsidRPr="005E2DC9" w:rsidRDefault="005E2DC9" w:rsidP="005E2DC9">
                            <w:pPr>
                              <w:pStyle w:val="afc"/>
                              <w:numPr>
                                <w:ilvl w:val="0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ind w:firstLineChars="0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5E2DC9">
                              <w:t>Continue further discussion on BS signalling in the next meeting.</w:t>
                            </w:r>
                          </w:p>
                          <w:p w:rsidR="005E2DC9" w:rsidRPr="005E2DC9" w:rsidRDefault="005E2DC9" w:rsidP="005E2DC9">
                            <w:pPr>
                              <w:pStyle w:val="4"/>
                              <w:rPr>
                                <w:rFonts w:ascii="Times New Roman" w:eastAsia="Yu Mincho" w:hAnsi="Times New Roman"/>
                                <w:sz w:val="20"/>
                                <w:lang w:val="en-GB" w:eastAsia="ja-JP"/>
                              </w:rPr>
                            </w:pPr>
                            <w:r w:rsidRPr="005E2DC9">
                              <w:rPr>
                                <w:rFonts w:ascii="Times New Roman" w:eastAsia="Yu Mincho" w:hAnsi="Times New Roman"/>
                                <w:sz w:val="20"/>
                                <w:lang w:val="en-GB" w:eastAsia="ja-JP"/>
                              </w:rPr>
                              <w:t>&lt; Issue 2-5: Switch between Type 4a/4b and single CC operation &gt;</w:t>
                            </w:r>
                          </w:p>
                          <w:p w:rsidR="005E2DC9" w:rsidRPr="005E2DC9" w:rsidRDefault="005E2DC9" w:rsidP="005E2DC9">
                            <w:pPr>
                              <w:rPr>
                                <w:b/>
                              </w:rPr>
                            </w:pPr>
                            <w:r w:rsidRPr="005E2DC9">
                              <w:rPr>
                                <w:b/>
                              </w:rPr>
                              <w:t>Agreement:</w:t>
                            </w:r>
                          </w:p>
                          <w:p w:rsidR="005E2DC9" w:rsidRPr="00BD6D8A" w:rsidRDefault="005E2DC9" w:rsidP="00BD6D8A">
                            <w:pPr>
                              <w:pStyle w:val="afc"/>
                              <w:numPr>
                                <w:ilvl w:val="0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ind w:firstLineChars="0"/>
                              <w:textAlignment w:val="auto"/>
                            </w:pPr>
                            <w:r w:rsidRPr="00BD6D8A">
                              <w:t xml:space="preserve">No new NW </w:t>
                            </w:r>
                            <w:proofErr w:type="spellStart"/>
                            <w:r w:rsidRPr="00BD6D8A">
                              <w:t>signaling</w:t>
                            </w:r>
                            <w:proofErr w:type="spellEnd"/>
                            <w:r w:rsidRPr="00BD6D8A">
                              <w:t xml:space="preserve"> needed from Type 4 to single carrier </w:t>
                            </w:r>
                            <w:proofErr w:type="spellStart"/>
                            <w:r w:rsidRPr="00BD6D8A">
                              <w:t>fallback</w:t>
                            </w:r>
                            <w:proofErr w:type="spellEnd"/>
                            <w:r w:rsidRPr="00BD6D8A">
                              <w:t>.</w:t>
                            </w:r>
                          </w:p>
                          <w:p w:rsidR="005E2DC9" w:rsidRPr="005E2DC9" w:rsidRDefault="005E2DC9" w:rsidP="005E2DC9">
                            <w:pPr>
                              <w:pStyle w:val="4"/>
                              <w:rPr>
                                <w:rFonts w:ascii="Times New Roman" w:eastAsia="MS Mincho" w:hAnsi="Times New Roman"/>
                                <w:sz w:val="20"/>
                                <w:lang w:val="en-GB"/>
                              </w:rPr>
                            </w:pPr>
                            <w:r w:rsidRPr="005E2DC9">
                              <w:rPr>
                                <w:rFonts w:ascii="Times New Roman" w:eastAsia="MS Mincho" w:hAnsi="Times New Roman"/>
                                <w:sz w:val="20"/>
                                <w:lang w:val="en-GB"/>
                              </w:rPr>
                              <w:t>&lt; Issue 2-6: UE behavior during initial connection between Type 1, Type 2 and Type 4a/4b &gt;</w:t>
                            </w:r>
                          </w:p>
                          <w:p w:rsidR="005E2DC9" w:rsidRPr="00FD484B" w:rsidRDefault="005E2DC9" w:rsidP="005E2DC9">
                            <w:pPr>
                              <w:rPr>
                                <w:b/>
                              </w:rPr>
                            </w:pPr>
                            <w:r w:rsidRPr="00FD484B">
                              <w:rPr>
                                <w:b/>
                              </w:rPr>
                              <w:t>Way Forward:</w:t>
                            </w:r>
                          </w:p>
                          <w:p w:rsidR="00170C79" w:rsidRPr="005E2DC9" w:rsidRDefault="005E2DC9" w:rsidP="005E2DC9">
                            <w:pPr>
                              <w:pStyle w:val="afc"/>
                              <w:numPr>
                                <w:ilvl w:val="0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ind w:firstLineChars="0"/>
                              <w:textAlignment w:val="auto"/>
                            </w:pPr>
                            <w:r>
                              <w:t>Continue further discussion on BS signalling in the next meeting.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F82434E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98.6pt;height:377.8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" fillcolor="white [3201]" strokeweight=".5pt">
                <v:textbox>
                  <w:txbxContent>
                    <w:p w:rsidR="005E2DC9" w:rsidRPr="005E2DC9" w:rsidRDefault="005E2DC9" w:rsidP="005E2DC9">
                      <w:pPr>
                        <w:pStyle w:val="4"/>
                        <w:rPr>
                          <w:rFonts w:ascii="Times New Roman" w:eastAsia="Yu Mincho" w:hAnsi="Times New Roman"/>
                          <w:sz w:val="20"/>
                          <w:lang w:val="en-GB" w:eastAsia="ja-JP"/>
                        </w:rPr>
                      </w:pPr>
                      <w:r w:rsidRPr="005E2DC9">
                        <w:rPr>
                          <w:rFonts w:ascii="Times New Roman" w:eastAsia="Yu Mincho" w:hAnsi="Times New Roman"/>
                          <w:sz w:val="20"/>
                          <w:lang w:val="en-GB" w:eastAsia="ja-JP"/>
                        </w:rPr>
                        <w:t>&lt; Issue 2-1: How to differentiate UE Capability Type 4a(6Rx/UE) and 4b(8Rx/UE) for EN-DC &gt;</w:t>
                      </w:r>
                    </w:p>
                    <w:p w:rsidR="005E2DC9" w:rsidRPr="005E2DC9" w:rsidRDefault="005E2DC9" w:rsidP="005E2DC9">
                      <w:pPr>
                        <w:rPr>
                          <w:b/>
                        </w:rPr>
                      </w:pPr>
                      <w:r w:rsidRPr="005E2DC9">
                        <w:rPr>
                          <w:b/>
                        </w:rPr>
                        <w:t>Agreement:</w:t>
                      </w:r>
                    </w:p>
                    <w:p w:rsidR="005E2DC9" w:rsidRPr="005E2DC9" w:rsidRDefault="005E2DC9" w:rsidP="005E2DC9">
                      <w:pPr>
                        <w:pStyle w:val="afc"/>
                        <w:numPr>
                          <w:ilvl w:val="0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ind w:firstLineChars="0"/>
                        <w:textAlignment w:val="auto"/>
                        <w:rPr>
                          <w:rFonts w:eastAsia="Yu Mincho" w:hint="eastAsia"/>
                          <w:lang w:eastAsia="ja-JP"/>
                        </w:rPr>
                      </w:pPr>
                      <w:r w:rsidRPr="00856CEC">
                        <w:rPr>
                          <w:rFonts w:eastAsia="Yu Mincho"/>
                          <w:lang w:eastAsia="ja-JP"/>
                        </w:rPr>
                        <w:t>Legacy capabilities,</w:t>
                      </w:r>
                      <w:r w:rsidRPr="005E2DC9">
                        <w:rPr>
                          <w:rFonts w:eastAsia="Yu Mincho"/>
                          <w:lang w:eastAsia="ja-JP"/>
                        </w:rPr>
                        <w:t xml:space="preserve"> such as MIMO-CapabilityDL-r10 on E-UTRA carriers</w:t>
                      </w:r>
                    </w:p>
                    <w:p w:rsidR="005E2DC9" w:rsidRPr="005E2DC9" w:rsidRDefault="005E2DC9" w:rsidP="005E2DC9">
                      <w:pPr>
                        <w:pStyle w:val="4"/>
                        <w:rPr>
                          <w:lang w:val="en-US"/>
                        </w:rPr>
                      </w:pPr>
                      <w:r w:rsidRPr="005E2DC9">
                        <w:rPr>
                          <w:rFonts w:ascii="Times New Roman" w:eastAsia="Yu Mincho" w:hAnsi="Times New Roman"/>
                          <w:sz w:val="20"/>
                          <w:lang w:val="en-GB" w:eastAsia="ja-JP"/>
                        </w:rPr>
                        <w:t>&lt; Issue 2-2: UE Capability Type 4a(6Rx/UE) for NR-CA &gt;</w:t>
                      </w:r>
                    </w:p>
                    <w:p w:rsidR="005E2DC9" w:rsidRPr="005E2DC9" w:rsidRDefault="005E2DC9" w:rsidP="005E2DC9">
                      <w:pPr>
                        <w:rPr>
                          <w:b/>
                        </w:rPr>
                      </w:pPr>
                      <w:r w:rsidRPr="005E2DC9">
                        <w:rPr>
                          <w:b/>
                        </w:rPr>
                        <w:t>Agreement:</w:t>
                      </w:r>
                    </w:p>
                    <w:p w:rsidR="005E2DC9" w:rsidRPr="005E2DC9" w:rsidRDefault="005E2DC9" w:rsidP="005E2DC9">
                      <w:pPr>
                        <w:pStyle w:val="afc"/>
                        <w:numPr>
                          <w:ilvl w:val="0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ind w:firstLineChars="0"/>
                        <w:textAlignment w:val="auto"/>
                        <w:rPr>
                          <w:rFonts w:eastAsia="Yu Mincho" w:hint="eastAsia"/>
                          <w:lang w:eastAsia="ja-JP"/>
                        </w:rPr>
                      </w:pPr>
                      <w:r w:rsidRPr="005E2DC9">
                        <w:rPr>
                          <w:rFonts w:eastAsia="Yu Mincho"/>
                          <w:lang w:eastAsia="ja-JP"/>
                        </w:rPr>
                        <w:t>Do not consider Type 4a for NR-CA</w:t>
                      </w:r>
                    </w:p>
                    <w:p w:rsidR="005E2DC9" w:rsidRPr="005E2DC9" w:rsidRDefault="005E2DC9" w:rsidP="005E2DC9">
                      <w:pPr>
                        <w:pStyle w:val="4"/>
                        <w:rPr>
                          <w:rFonts w:ascii="Times New Roman" w:eastAsia="Yu Mincho" w:hAnsi="Times New Roman"/>
                          <w:sz w:val="20"/>
                          <w:lang w:val="en-GB" w:eastAsia="ja-JP"/>
                        </w:rPr>
                      </w:pPr>
                      <w:r w:rsidRPr="005E2DC9">
                        <w:rPr>
                          <w:rFonts w:ascii="Times New Roman" w:eastAsia="Yu Mincho" w:hAnsi="Times New Roman"/>
                          <w:sz w:val="20"/>
                          <w:lang w:val="en-GB" w:eastAsia="ja-JP"/>
                        </w:rPr>
                        <w:t>&lt; Issue 2-3: BS Signaling to switch between Type 4a/4b and Type 1 4L/</w:t>
                      </w:r>
                      <w:proofErr w:type="gramStart"/>
                      <w:r w:rsidRPr="005E2DC9">
                        <w:rPr>
                          <w:rFonts w:ascii="Times New Roman" w:eastAsia="Yu Mincho" w:hAnsi="Times New Roman"/>
                          <w:sz w:val="20"/>
                          <w:lang w:val="en-GB" w:eastAsia="ja-JP"/>
                        </w:rPr>
                        <w:t>CC(</w:t>
                      </w:r>
                      <w:proofErr w:type="gramEnd"/>
                      <w:r w:rsidRPr="005E2DC9">
                        <w:rPr>
                          <w:rFonts w:ascii="Times New Roman" w:eastAsia="Yu Mincho" w:hAnsi="Times New Roman"/>
                          <w:sz w:val="20"/>
                          <w:lang w:val="en-GB" w:eastAsia="ja-JP"/>
                        </w:rPr>
                        <w:t>collocated) &gt;</w:t>
                      </w:r>
                    </w:p>
                    <w:p w:rsidR="005E2DC9" w:rsidRPr="005E2DC9" w:rsidRDefault="005E2DC9" w:rsidP="005E2DC9">
                      <w:pPr>
                        <w:rPr>
                          <w:b/>
                        </w:rPr>
                      </w:pPr>
                      <w:r w:rsidRPr="005E2DC9">
                        <w:rPr>
                          <w:b/>
                        </w:rPr>
                        <w:t>Way Forward:</w:t>
                      </w:r>
                    </w:p>
                    <w:p w:rsidR="005E2DC9" w:rsidRPr="005E2DC9" w:rsidRDefault="005E2DC9" w:rsidP="005E2DC9">
                      <w:pPr>
                        <w:pStyle w:val="afc"/>
                        <w:numPr>
                          <w:ilvl w:val="0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ind w:firstLineChars="0"/>
                        <w:textAlignment w:val="auto"/>
                        <w:rPr>
                          <w:rFonts w:eastAsia="Yu Mincho" w:hint="eastAsia"/>
                          <w:lang w:eastAsia="ja-JP"/>
                        </w:rPr>
                      </w:pPr>
                      <w:r w:rsidRPr="005E2DC9">
                        <w:t>Continue further discussion on BS signalling in the next meeting.</w:t>
                      </w:r>
                    </w:p>
                    <w:p w:rsidR="005E2DC9" w:rsidRPr="005E2DC9" w:rsidRDefault="005E2DC9" w:rsidP="005E2DC9">
                      <w:pPr>
                        <w:pStyle w:val="4"/>
                        <w:rPr>
                          <w:rFonts w:ascii="Times New Roman" w:eastAsia="Yu Mincho" w:hAnsi="Times New Roman"/>
                          <w:sz w:val="20"/>
                          <w:lang w:val="en-GB" w:eastAsia="ja-JP"/>
                        </w:rPr>
                      </w:pPr>
                      <w:r w:rsidRPr="005E2DC9">
                        <w:rPr>
                          <w:rFonts w:ascii="Times New Roman" w:eastAsia="Yu Mincho" w:hAnsi="Times New Roman"/>
                          <w:sz w:val="20"/>
                          <w:lang w:val="en-GB" w:eastAsia="ja-JP"/>
                        </w:rPr>
                        <w:t>&lt; Issue 2-4: BS Signaling to switch between Type 4a/4b and Type 1 6L/8L/</w:t>
                      </w:r>
                      <w:proofErr w:type="gramStart"/>
                      <w:r w:rsidRPr="005E2DC9">
                        <w:rPr>
                          <w:rFonts w:ascii="Times New Roman" w:eastAsia="Yu Mincho" w:hAnsi="Times New Roman"/>
                          <w:sz w:val="20"/>
                          <w:lang w:val="en-GB" w:eastAsia="ja-JP"/>
                        </w:rPr>
                        <w:t>CC(</w:t>
                      </w:r>
                      <w:proofErr w:type="gramEnd"/>
                      <w:r w:rsidRPr="005E2DC9">
                        <w:rPr>
                          <w:rFonts w:ascii="Times New Roman" w:eastAsia="Yu Mincho" w:hAnsi="Times New Roman"/>
                          <w:sz w:val="20"/>
                          <w:lang w:val="en-GB" w:eastAsia="ja-JP"/>
                        </w:rPr>
                        <w:t>collocated) &gt;</w:t>
                      </w:r>
                    </w:p>
                    <w:p w:rsidR="005E2DC9" w:rsidRPr="005E2DC9" w:rsidRDefault="005E2DC9" w:rsidP="005E2DC9">
                      <w:pPr>
                        <w:rPr>
                          <w:b/>
                        </w:rPr>
                      </w:pPr>
                      <w:r w:rsidRPr="005E2DC9">
                        <w:rPr>
                          <w:b/>
                        </w:rPr>
                        <w:t>Way Forward:</w:t>
                      </w:r>
                    </w:p>
                    <w:p w:rsidR="005E2DC9" w:rsidRPr="005E2DC9" w:rsidRDefault="005E2DC9" w:rsidP="005E2DC9">
                      <w:pPr>
                        <w:pStyle w:val="afc"/>
                        <w:numPr>
                          <w:ilvl w:val="0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ind w:firstLineChars="0"/>
                        <w:textAlignment w:val="auto"/>
                        <w:rPr>
                          <w:rFonts w:eastAsia="Yu Mincho" w:hint="eastAsia"/>
                          <w:lang w:eastAsia="ja-JP"/>
                        </w:rPr>
                      </w:pPr>
                      <w:r w:rsidRPr="005E2DC9">
                        <w:t>Continue further discussion on BS signalling in the next meeting.</w:t>
                      </w:r>
                    </w:p>
                    <w:p w:rsidR="005E2DC9" w:rsidRPr="005E2DC9" w:rsidRDefault="005E2DC9" w:rsidP="005E2DC9">
                      <w:pPr>
                        <w:pStyle w:val="4"/>
                        <w:rPr>
                          <w:rFonts w:ascii="Times New Roman" w:eastAsia="Yu Mincho" w:hAnsi="Times New Roman"/>
                          <w:sz w:val="20"/>
                          <w:lang w:val="en-GB" w:eastAsia="ja-JP"/>
                        </w:rPr>
                      </w:pPr>
                      <w:r w:rsidRPr="005E2DC9">
                        <w:rPr>
                          <w:rFonts w:ascii="Times New Roman" w:eastAsia="Yu Mincho" w:hAnsi="Times New Roman"/>
                          <w:sz w:val="20"/>
                          <w:lang w:val="en-GB" w:eastAsia="ja-JP"/>
                        </w:rPr>
                        <w:t>&lt; Issue 2-5: Switch between Type 4a/4b and single CC operation &gt;</w:t>
                      </w:r>
                    </w:p>
                    <w:p w:rsidR="005E2DC9" w:rsidRPr="005E2DC9" w:rsidRDefault="005E2DC9" w:rsidP="005E2DC9">
                      <w:pPr>
                        <w:rPr>
                          <w:b/>
                        </w:rPr>
                      </w:pPr>
                      <w:r w:rsidRPr="005E2DC9">
                        <w:rPr>
                          <w:b/>
                        </w:rPr>
                        <w:t>Agreement:</w:t>
                      </w:r>
                    </w:p>
                    <w:p w:rsidR="005E2DC9" w:rsidRPr="00BD6D8A" w:rsidRDefault="005E2DC9" w:rsidP="00BD6D8A">
                      <w:pPr>
                        <w:pStyle w:val="afc"/>
                        <w:numPr>
                          <w:ilvl w:val="0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ind w:firstLineChars="0"/>
                        <w:textAlignment w:val="auto"/>
                        <w:rPr>
                          <w:rFonts w:hint="eastAsia"/>
                        </w:rPr>
                      </w:pPr>
                      <w:r w:rsidRPr="00BD6D8A">
                        <w:t xml:space="preserve">No new NW </w:t>
                      </w:r>
                      <w:proofErr w:type="spellStart"/>
                      <w:r w:rsidRPr="00BD6D8A">
                        <w:t>signaling</w:t>
                      </w:r>
                      <w:proofErr w:type="spellEnd"/>
                      <w:r w:rsidRPr="00BD6D8A">
                        <w:t xml:space="preserve"> needed from Type 4 to single carrier </w:t>
                      </w:r>
                      <w:proofErr w:type="spellStart"/>
                      <w:r w:rsidRPr="00BD6D8A">
                        <w:t>fallback</w:t>
                      </w:r>
                      <w:proofErr w:type="spellEnd"/>
                      <w:r w:rsidRPr="00BD6D8A">
                        <w:t>.</w:t>
                      </w:r>
                    </w:p>
                    <w:p w:rsidR="005E2DC9" w:rsidRPr="005E2DC9" w:rsidRDefault="005E2DC9" w:rsidP="005E2DC9">
                      <w:pPr>
                        <w:pStyle w:val="4"/>
                        <w:rPr>
                          <w:rFonts w:ascii="Times New Roman" w:eastAsia="MS Mincho" w:hAnsi="Times New Roman"/>
                          <w:sz w:val="20"/>
                          <w:lang w:val="en-GB"/>
                        </w:rPr>
                      </w:pPr>
                      <w:r w:rsidRPr="005E2DC9">
                        <w:rPr>
                          <w:rFonts w:ascii="Times New Roman" w:eastAsia="MS Mincho" w:hAnsi="Times New Roman"/>
                          <w:sz w:val="20"/>
                          <w:lang w:val="en-GB"/>
                        </w:rPr>
                        <w:t>&lt; Issue 2-6: UE behavior during initial connection between Type 1, Type 2 and Type 4a/4b &gt;</w:t>
                      </w:r>
                    </w:p>
                    <w:p w:rsidR="005E2DC9" w:rsidRPr="00FD484B" w:rsidRDefault="005E2DC9" w:rsidP="005E2DC9">
                      <w:pPr>
                        <w:rPr>
                          <w:b/>
                        </w:rPr>
                      </w:pPr>
                      <w:r w:rsidRPr="00FD484B">
                        <w:rPr>
                          <w:b/>
                        </w:rPr>
                        <w:t>Way Forward:</w:t>
                      </w:r>
                    </w:p>
                    <w:p w:rsidR="00170C79" w:rsidRPr="005E2DC9" w:rsidRDefault="005E2DC9" w:rsidP="005E2DC9">
                      <w:pPr>
                        <w:pStyle w:val="afc"/>
                        <w:numPr>
                          <w:ilvl w:val="0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ind w:firstLineChars="0"/>
                        <w:textAlignment w:val="auto"/>
                      </w:pPr>
                      <w:r>
                        <w:t>Continue further discussion on BS signalling in the next meeting.</w:t>
                      </w: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007CD" w:rsidRDefault="00C446FA" w:rsidP="00E3030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uring the RAN4#112 meeting, </w:t>
      </w:r>
      <w:r w:rsidR="00E30301">
        <w:rPr>
          <w:rFonts w:eastAsiaTheme="minorEastAsia"/>
          <w:lang w:eastAsia="zh-CN"/>
        </w:rPr>
        <w:t xml:space="preserve">there is another </w:t>
      </w:r>
      <w:proofErr w:type="gramStart"/>
      <w:r w:rsidR="00E30301">
        <w:rPr>
          <w:rFonts w:eastAsiaTheme="minorEastAsia"/>
          <w:lang w:eastAsia="zh-CN"/>
        </w:rPr>
        <w:t>WF[</w:t>
      </w:r>
      <w:proofErr w:type="gramEnd"/>
      <w:r w:rsidR="00E30301">
        <w:rPr>
          <w:rFonts w:eastAsiaTheme="minorEastAsia"/>
          <w:lang w:eastAsia="zh-CN"/>
        </w:rPr>
        <w:t>2] that has captured the UE capabilities and is shown as below:</w:t>
      </w:r>
    </w:p>
    <w:p w:rsidR="00E30301" w:rsidRDefault="00E30301" w:rsidP="00E30301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lastRenderedPageBreak/>
        <mc:AlternateContent>
          <mc:Choice Requires="wps">
            <w:drawing>
              <wp:inline distT="0" distB="0" distL="0" distR="0" wp14:anchorId="4B684664" wp14:editId="7A61564C">
                <wp:extent cx="6332220" cy="1455725"/>
                <wp:effectExtent l="0" t="0" r="27940" b="11430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2220" cy="1455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30301" w:rsidRPr="00F53AE9" w:rsidRDefault="00E30301" w:rsidP="00E30301">
                            <w:pPr>
                              <w:pStyle w:val="5"/>
                              <w:rPr>
                                <w:lang w:val="en-US"/>
                              </w:rPr>
                            </w:pPr>
                            <w:r w:rsidRPr="00F53AE9">
                              <w:rPr>
                                <w:lang w:val="en-US"/>
                              </w:rPr>
                              <w:t>&lt; Issue 2-3-1:  New UE Capability for Type 4a(6Rx/UE) and 4b(8Rx/UE) for EN-DC/NR-CA &gt;</w:t>
                            </w:r>
                          </w:p>
                          <w:p w:rsidR="00E30301" w:rsidRPr="004A609F" w:rsidRDefault="00E30301" w:rsidP="00E30301">
                            <w:pPr>
                              <w:rPr>
                                <w:b/>
                              </w:rPr>
                            </w:pPr>
                            <w:r w:rsidRPr="004A609F">
                              <w:rPr>
                                <w:b/>
                              </w:rPr>
                              <w:t>[Agreement:]</w:t>
                            </w:r>
                          </w:p>
                          <w:p w:rsidR="00E30301" w:rsidRPr="00E12B97" w:rsidRDefault="00E30301" w:rsidP="00E30301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highlight w:val="green"/>
                              </w:rPr>
                            </w:pPr>
                            <w:r w:rsidRPr="00E12B97">
                              <w:rPr>
                                <w:highlight w:val="green"/>
                              </w:rPr>
                              <w:t>Define one capability for NR CA and one UE capability for EN-DC</w:t>
                            </w:r>
                          </w:p>
                          <w:p w:rsidR="00E30301" w:rsidRPr="004A609F" w:rsidRDefault="00E30301" w:rsidP="00E30301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</w:pPr>
                            <w:r w:rsidRPr="004A609F">
                              <w:t>Differentiate Type 4a and 4b by UE capability for EN-DC.</w:t>
                            </w:r>
                          </w:p>
                          <w:p w:rsidR="00E30301" w:rsidRPr="005E2DC9" w:rsidRDefault="00E30301" w:rsidP="00E30301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</w:pPr>
                            <w:r w:rsidRPr="004A609F">
                              <w:t>Specific UE Capabilities’ design depends on RAN2.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B684664" id="文本框 3" o:spid="_x0000_s1027" type="#_x0000_t202" style="width:498.6pt;height:114.6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" fillcolor="white [3201]" strokeweight=".5pt">
                <v:textbox>
                  <w:txbxContent>
                    <w:p w:rsidR="00E30301" w:rsidRPr="00F53AE9" w:rsidRDefault="00E30301" w:rsidP="00E30301">
                      <w:pPr>
                        <w:pStyle w:val="5"/>
                        <w:rPr>
                          <w:lang w:val="en-US"/>
                        </w:rPr>
                      </w:pPr>
                      <w:r w:rsidRPr="00F53AE9">
                        <w:rPr>
                          <w:lang w:val="en-US"/>
                        </w:rPr>
                        <w:t>&lt; Issue 2-3-1:  New UE Capability for Type 4a(6Rx/UE) and 4b(8Rx/UE) for EN-DC/NR-CA &gt;</w:t>
                      </w:r>
                    </w:p>
                    <w:p w:rsidR="00E30301" w:rsidRPr="004A609F" w:rsidRDefault="00E30301" w:rsidP="00E30301">
                      <w:pPr>
                        <w:rPr>
                          <w:b/>
                        </w:rPr>
                      </w:pPr>
                      <w:r w:rsidRPr="004A609F">
                        <w:rPr>
                          <w:b/>
                        </w:rPr>
                        <w:t>[Agreement:]</w:t>
                      </w:r>
                    </w:p>
                    <w:p w:rsidR="00E30301" w:rsidRPr="00E12B97" w:rsidRDefault="00E30301" w:rsidP="00E30301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highlight w:val="green"/>
                        </w:rPr>
                      </w:pPr>
                      <w:r w:rsidRPr="00E12B97">
                        <w:rPr>
                          <w:highlight w:val="green"/>
                        </w:rPr>
                        <w:t>Define one capability for NR CA and one UE capability for EN-DC</w:t>
                      </w:r>
                    </w:p>
                    <w:p w:rsidR="00E30301" w:rsidRPr="004A609F" w:rsidRDefault="00E30301" w:rsidP="00E30301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</w:pPr>
                      <w:r w:rsidRPr="004A609F">
                        <w:t>Differentiate Type 4a and 4b by UE capability for EN-DC.</w:t>
                      </w:r>
                    </w:p>
                    <w:p w:rsidR="00E30301" w:rsidRPr="005E2DC9" w:rsidRDefault="00E30301" w:rsidP="00E30301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</w:pPr>
                      <w:r w:rsidRPr="004A609F">
                        <w:t>Specific UE Capabilities’ design depends on RAN2.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F06AF" w:rsidRDefault="00342495" w:rsidP="008B6FD1">
      <w:pPr>
        <w:rPr>
          <w:rFonts w:eastAsia="Yu Mincho"/>
          <w:lang w:eastAsia="ja-JP"/>
        </w:rPr>
      </w:pPr>
      <w:proofErr w:type="gramStart"/>
      <w:r>
        <w:rPr>
          <w:rFonts w:eastAsiaTheme="minorEastAsia"/>
          <w:lang w:eastAsia="zh-CN"/>
        </w:rPr>
        <w:t>So</w:t>
      </w:r>
      <w:proofErr w:type="gramEnd"/>
      <w:r>
        <w:rPr>
          <w:rFonts w:eastAsiaTheme="minorEastAsia"/>
          <w:lang w:eastAsia="zh-CN"/>
        </w:rPr>
        <w:t xml:space="preserve"> consider all the agreements that have been reached, </w:t>
      </w:r>
      <w:r w:rsidR="006F06AF">
        <w:rPr>
          <w:rFonts w:eastAsiaTheme="minorEastAsia"/>
          <w:lang w:eastAsia="zh-CN"/>
        </w:rPr>
        <w:t>we don’t need to further differentiate type 4a and 4b</w:t>
      </w:r>
      <w:r w:rsidR="005F5BAA">
        <w:rPr>
          <w:rFonts w:eastAsiaTheme="minorEastAsia"/>
          <w:lang w:eastAsia="zh-CN"/>
        </w:rPr>
        <w:t xml:space="preserve"> for UE capability</w:t>
      </w:r>
      <w:r w:rsidR="006F06AF">
        <w:rPr>
          <w:rFonts w:eastAsiaTheme="minorEastAsia"/>
          <w:lang w:eastAsia="zh-CN"/>
        </w:rPr>
        <w:t xml:space="preserve">. Since the type 4 </w:t>
      </w:r>
      <w:r w:rsidR="005F5BAA">
        <w:rPr>
          <w:rFonts w:eastAsiaTheme="minorEastAsia"/>
          <w:lang w:eastAsia="zh-CN"/>
        </w:rPr>
        <w:t xml:space="preserve">NR CA </w:t>
      </w:r>
      <w:r w:rsidR="006F06AF">
        <w:rPr>
          <w:rFonts w:eastAsiaTheme="minorEastAsia"/>
          <w:lang w:eastAsia="zh-CN"/>
        </w:rPr>
        <w:t xml:space="preserve">capability </w:t>
      </w:r>
      <w:r w:rsidR="0012688C">
        <w:rPr>
          <w:rFonts w:eastAsiaTheme="minorEastAsia"/>
          <w:lang w:eastAsia="zh-CN"/>
        </w:rPr>
        <w:t>provides the support or not for</w:t>
      </w:r>
      <w:r w:rsidR="006F06AF">
        <w:rPr>
          <w:rFonts w:eastAsiaTheme="minorEastAsia"/>
          <w:lang w:eastAsia="zh-CN"/>
        </w:rPr>
        <w:t xml:space="preserve"> type 4b NR</w:t>
      </w:r>
      <w:r w:rsidR="00D35CF4">
        <w:rPr>
          <w:rFonts w:eastAsiaTheme="minorEastAsia"/>
          <w:lang w:eastAsia="zh-CN"/>
        </w:rPr>
        <w:t>-</w:t>
      </w:r>
      <w:r w:rsidR="006F06AF">
        <w:rPr>
          <w:rFonts w:eastAsiaTheme="minorEastAsia"/>
          <w:lang w:eastAsia="zh-CN"/>
        </w:rPr>
        <w:t>CA</w:t>
      </w:r>
      <w:r w:rsidR="0012688C">
        <w:rPr>
          <w:rFonts w:eastAsiaTheme="minorEastAsia"/>
          <w:lang w:eastAsia="zh-CN"/>
        </w:rPr>
        <w:t xml:space="preserve"> capability</w:t>
      </w:r>
      <w:r w:rsidR="006F06AF">
        <w:rPr>
          <w:rFonts w:eastAsiaTheme="minorEastAsia"/>
          <w:lang w:eastAsia="zh-CN"/>
        </w:rPr>
        <w:t xml:space="preserve">. And the type 4 </w:t>
      </w:r>
      <w:r w:rsidR="005F5BAA">
        <w:rPr>
          <w:rFonts w:eastAsiaTheme="minorEastAsia"/>
          <w:lang w:eastAsia="zh-CN"/>
        </w:rPr>
        <w:t xml:space="preserve">EN-DC </w:t>
      </w:r>
      <w:r w:rsidR="006F06AF">
        <w:rPr>
          <w:rFonts w:eastAsiaTheme="minorEastAsia"/>
          <w:lang w:eastAsia="zh-CN"/>
        </w:rPr>
        <w:t xml:space="preserve">capability + </w:t>
      </w:r>
      <w:r w:rsidR="00D35CF4" w:rsidRPr="005E2DC9">
        <w:rPr>
          <w:rFonts w:eastAsia="Yu Mincho"/>
          <w:lang w:eastAsia="ja-JP"/>
        </w:rPr>
        <w:t>MIMO-CapabilityDL-r10</w:t>
      </w:r>
      <w:r w:rsidR="00D35CF4">
        <w:rPr>
          <w:rFonts w:eastAsia="Yu Mincho"/>
          <w:lang w:eastAsia="ja-JP"/>
        </w:rPr>
        <w:t xml:space="preserve"> can differentiate type 4a EN-DC and type 4b EN-DC.</w:t>
      </w:r>
      <w:r w:rsidR="005F5BAA">
        <w:rPr>
          <w:rFonts w:eastAsia="Yu Mincho"/>
          <w:lang w:eastAsia="ja-JP"/>
        </w:rPr>
        <w:t xml:space="preserve"> </w:t>
      </w:r>
    </w:p>
    <w:p w:rsidR="00D35CF4" w:rsidRPr="0012688C" w:rsidRDefault="00D35CF4" w:rsidP="008B6FD1">
      <w:pPr>
        <w:rPr>
          <w:rFonts w:eastAsiaTheme="minorEastAsia"/>
          <w:b/>
          <w:lang w:eastAsia="zh-CN"/>
        </w:rPr>
      </w:pPr>
      <w:r w:rsidRPr="0012688C">
        <w:rPr>
          <w:rFonts w:eastAsiaTheme="minorEastAsia" w:hint="eastAsia"/>
          <w:b/>
          <w:lang w:eastAsia="zh-CN"/>
        </w:rPr>
        <w:t>P</w:t>
      </w:r>
      <w:r w:rsidRPr="0012688C">
        <w:rPr>
          <w:rFonts w:eastAsiaTheme="minorEastAsia"/>
          <w:b/>
          <w:lang w:eastAsia="zh-CN"/>
        </w:rPr>
        <w:t xml:space="preserve">roposal </w:t>
      </w:r>
      <w:r w:rsidR="0012688C" w:rsidRPr="0012688C">
        <w:rPr>
          <w:rFonts w:eastAsiaTheme="minorEastAsia"/>
          <w:b/>
          <w:lang w:eastAsia="zh-CN"/>
        </w:rPr>
        <w:t>1: Type 4 NR CA capability provides the support or not for type 4b NR-CA capability and there is no type 4a NR-CA scenario.</w:t>
      </w:r>
    </w:p>
    <w:p w:rsidR="0012688C" w:rsidRPr="0012688C" w:rsidRDefault="0012688C" w:rsidP="008B6FD1">
      <w:pPr>
        <w:rPr>
          <w:rFonts w:eastAsiaTheme="minorEastAsia"/>
          <w:b/>
          <w:lang w:eastAsia="zh-CN"/>
        </w:rPr>
      </w:pPr>
      <w:r w:rsidRPr="0012688C">
        <w:rPr>
          <w:rFonts w:eastAsiaTheme="minorEastAsia" w:hint="eastAsia"/>
          <w:b/>
          <w:lang w:eastAsia="zh-CN"/>
        </w:rPr>
        <w:t>P</w:t>
      </w:r>
      <w:r w:rsidRPr="0012688C">
        <w:rPr>
          <w:rFonts w:eastAsiaTheme="minorEastAsia"/>
          <w:b/>
          <w:lang w:eastAsia="zh-CN"/>
        </w:rPr>
        <w:t xml:space="preserve">roposal 2: Type 4 EN-DC capability + </w:t>
      </w:r>
      <w:r w:rsidRPr="0012688C">
        <w:rPr>
          <w:rFonts w:eastAsia="Yu Mincho"/>
          <w:b/>
          <w:lang w:eastAsia="ja-JP"/>
        </w:rPr>
        <w:t>MIMO-CapabilityDL-r10 to differentiate type 4a EN-DC and type 4b EN-DC capability.</w:t>
      </w:r>
    </w:p>
    <w:p w:rsidR="00640465" w:rsidRDefault="0012688C" w:rsidP="008B6FD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Besides the UE capability report, still the BS signalling is </w:t>
      </w:r>
      <w:r w:rsidR="0027524E">
        <w:rPr>
          <w:rFonts w:eastAsiaTheme="minorEastAsia"/>
          <w:lang w:eastAsia="zh-CN"/>
        </w:rPr>
        <w:t>discussed and currently there is no agreement yet since the UE capability discussion has not been finished yet</w:t>
      </w:r>
      <w:r w:rsidR="00640465">
        <w:rPr>
          <w:rFonts w:eastAsiaTheme="minorEastAsia"/>
          <w:lang w:eastAsia="zh-CN"/>
        </w:rPr>
        <w:t>.</w:t>
      </w:r>
      <w:r w:rsidR="0027524E">
        <w:rPr>
          <w:rFonts w:eastAsiaTheme="minorEastAsia"/>
          <w:lang w:eastAsia="zh-CN"/>
        </w:rPr>
        <w:t xml:space="preserve"> With the above discussion and proposal, we further discuss the BS signalling issue.</w:t>
      </w:r>
    </w:p>
    <w:p w:rsidR="0027524E" w:rsidRDefault="0027524E" w:rsidP="0027524E">
      <w:pPr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 xml:space="preserve">Look back to type 2 </w:t>
      </w:r>
      <w:r w:rsidR="003E21DC">
        <w:rPr>
          <w:rFonts w:eastAsiaTheme="minorEastAsia"/>
          <w:iCs/>
          <w:lang w:eastAsia="zh-CN"/>
        </w:rPr>
        <w:t>design</w:t>
      </w:r>
      <w:r>
        <w:rPr>
          <w:rFonts w:eastAsiaTheme="minorEastAsia"/>
          <w:iCs/>
          <w:lang w:eastAsia="zh-CN"/>
        </w:rPr>
        <w:t xml:space="preserve">, the NW signalling is used to configure the UE working at type 2 non-collocated and it is configured in the CellGroupConfig IE. </w:t>
      </w:r>
      <w:r>
        <w:rPr>
          <w:rFonts w:eastAsiaTheme="minorEastAsia" w:hint="eastAsia"/>
          <w:iCs/>
          <w:lang w:eastAsia="zh-CN"/>
        </w:rPr>
        <w:t>The</w:t>
      </w:r>
      <w:r>
        <w:rPr>
          <w:rFonts w:eastAsiaTheme="minorEastAsia"/>
          <w:iCs/>
          <w:lang w:eastAsia="zh-CN"/>
        </w:rPr>
        <w:t xml:space="preserve"> detail IE description is captured as below</w:t>
      </w:r>
      <w:r w:rsidR="00F3291C">
        <w:rPr>
          <w:rFonts w:eastAsiaTheme="minorEastAsia"/>
          <w:iCs/>
          <w:lang w:eastAsia="zh-CN"/>
        </w:rPr>
        <w:t>. Furthermore, the BS signalling only apply when the maxMIMO-layer is set to 2 while when the maxMIMO-layer is set to 4, there is no requirement in such case. The reason is that without the network signalling, UE doesn’t know if it is in collocated or non-collocated scenario.</w:t>
      </w:r>
    </w:p>
    <w:p w:rsidR="00F3291C" w:rsidRPr="006C1B74" w:rsidRDefault="00F3291C" w:rsidP="0027524E">
      <w:pPr>
        <w:rPr>
          <w:rFonts w:eastAsiaTheme="minorEastAsia"/>
          <w:b/>
          <w:iCs/>
          <w:lang w:eastAsia="zh-CN"/>
        </w:rPr>
      </w:pPr>
      <w:r w:rsidRPr="006C1B74">
        <w:rPr>
          <w:rFonts w:eastAsiaTheme="minorEastAsia" w:hint="eastAsia"/>
          <w:b/>
          <w:iCs/>
          <w:lang w:eastAsia="zh-CN"/>
        </w:rPr>
        <w:t>Observation</w:t>
      </w:r>
      <w:r w:rsidRPr="006C1B74">
        <w:rPr>
          <w:rFonts w:eastAsiaTheme="minorEastAsia"/>
          <w:b/>
          <w:iCs/>
          <w:lang w:eastAsia="zh-CN"/>
        </w:rPr>
        <w:t xml:space="preserve"> 1: Without network signalling, </w:t>
      </w:r>
      <w:r w:rsidR="008573B1" w:rsidRPr="006C1B74">
        <w:rPr>
          <w:rFonts w:eastAsiaTheme="minorEastAsia"/>
          <w:b/>
          <w:iCs/>
          <w:lang w:eastAsia="zh-CN"/>
        </w:rPr>
        <w:t>UE doesn’t know if it is in collocated or non-collocated scenario</w:t>
      </w:r>
      <w:r w:rsidR="007B5CFE">
        <w:rPr>
          <w:rFonts w:eastAsiaTheme="minorEastAsia"/>
          <w:b/>
          <w:iCs/>
          <w:lang w:eastAsia="zh-CN"/>
        </w:rPr>
        <w:t xml:space="preserve"> for type 2</w:t>
      </w:r>
      <w:r w:rsidR="008573B1" w:rsidRPr="006C1B74">
        <w:rPr>
          <w:rFonts w:eastAsiaTheme="minorEastAsia"/>
          <w:b/>
          <w:iCs/>
          <w:lang w:eastAsia="zh-CN"/>
        </w:rPr>
        <w:t>.</w:t>
      </w:r>
    </w:p>
    <w:p w:rsidR="007B5CFE" w:rsidRDefault="00EB5FEC" w:rsidP="0027524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both NR-CA and EN-DC, i</w:t>
      </w:r>
      <w:r w:rsidR="007B5CFE">
        <w:rPr>
          <w:rFonts w:eastAsiaTheme="minorEastAsia"/>
          <w:lang w:eastAsia="zh-CN"/>
        </w:rPr>
        <w:t xml:space="preserve">f </w:t>
      </w:r>
      <w:r w:rsidR="000F77F9">
        <w:rPr>
          <w:rFonts w:eastAsiaTheme="minorEastAsia"/>
          <w:lang w:eastAsia="zh-CN"/>
        </w:rPr>
        <w:t>larger maxMIMO</w:t>
      </w:r>
      <w:r w:rsidR="007B5CFE">
        <w:rPr>
          <w:rFonts w:eastAsiaTheme="minorEastAsia"/>
          <w:lang w:eastAsia="zh-CN"/>
        </w:rPr>
        <w:t xml:space="preserve">-layer numbers are set, say 6 or 8 then the UE should work under collocated scenario. </w:t>
      </w:r>
      <w:r w:rsidR="000F77F9">
        <w:rPr>
          <w:rFonts w:eastAsiaTheme="minorEastAsia"/>
          <w:lang w:eastAsia="zh-CN"/>
        </w:rPr>
        <w:t>If smaller maxMIMO-layer numbers are set, say 2 then the legacy Rel-18 NW signalling should apply. The case that needs to be further clarified is when maxMIMO-layer = 4.</w:t>
      </w:r>
    </w:p>
    <w:p w:rsidR="000F77F9" w:rsidRPr="000F77F9" w:rsidRDefault="000F77F9" w:rsidP="0027524E">
      <w:pPr>
        <w:rPr>
          <w:rFonts w:eastAsiaTheme="minorEastAsia"/>
          <w:b/>
          <w:lang w:eastAsia="zh-CN"/>
        </w:rPr>
      </w:pPr>
      <w:r w:rsidRPr="000F77F9">
        <w:rPr>
          <w:rFonts w:eastAsiaTheme="minorEastAsia" w:hint="eastAsia"/>
          <w:b/>
          <w:lang w:eastAsia="zh-CN"/>
        </w:rPr>
        <w:t>O</w:t>
      </w:r>
      <w:r w:rsidRPr="000F77F9">
        <w:rPr>
          <w:rFonts w:eastAsiaTheme="minorEastAsia"/>
          <w:b/>
          <w:lang w:eastAsia="zh-CN"/>
        </w:rPr>
        <w:t>bservation 2: For maxMIMO-layer =6 or 8, the UE should work under collocated scenario.</w:t>
      </w:r>
    </w:p>
    <w:p w:rsidR="000F77F9" w:rsidRPr="000F77F9" w:rsidRDefault="000F77F9" w:rsidP="0027524E">
      <w:pPr>
        <w:rPr>
          <w:rFonts w:eastAsiaTheme="minorEastAsia"/>
          <w:b/>
          <w:lang w:eastAsia="zh-CN"/>
        </w:rPr>
      </w:pPr>
      <w:r w:rsidRPr="000F77F9">
        <w:rPr>
          <w:rFonts w:eastAsiaTheme="minorEastAsia" w:hint="eastAsia"/>
          <w:b/>
          <w:lang w:eastAsia="zh-CN"/>
        </w:rPr>
        <w:t>O</w:t>
      </w:r>
      <w:r w:rsidRPr="000F77F9">
        <w:rPr>
          <w:rFonts w:eastAsiaTheme="minorEastAsia"/>
          <w:b/>
          <w:lang w:eastAsia="zh-CN"/>
        </w:rPr>
        <w:t>bservation 3: For maxMIMO-layer= 2, the Rel-18 legacy NW signalling should apply.</w:t>
      </w:r>
    </w:p>
    <w:p w:rsidR="0027524E" w:rsidRDefault="0027524E" w:rsidP="0027524E">
      <w:pPr>
        <w:rPr>
          <w:rFonts w:eastAsiaTheme="minorEastAsia"/>
          <w:iCs/>
          <w:lang w:eastAsia="zh-CN"/>
        </w:rPr>
      </w:pPr>
      <w:r>
        <w:rPr>
          <w:rFonts w:eastAsiaTheme="minorEastAsia"/>
          <w:iCs/>
          <w:noProof/>
          <w:lang w:eastAsia="zh-CN"/>
        </w:rPr>
        <mc:AlternateContent>
          <mc:Choice Requires="wps">
            <w:drawing>
              <wp:inline distT="0" distB="0" distL="0" distR="0" wp14:anchorId="2D59AC0E" wp14:editId="642A6974">
                <wp:extent cx="914400" cy="3275463"/>
                <wp:effectExtent l="0" t="0" r="24130" b="20320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754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7524E" w:rsidRPr="00851444" w:rsidRDefault="0027524E" w:rsidP="0027524E">
                            <w:r w:rsidRPr="00851444">
                              <w:t>– CellGroupConfig</w:t>
                            </w:r>
                          </w:p>
                          <w:p w:rsidR="0027524E" w:rsidRPr="00851444" w:rsidRDefault="0027524E" w:rsidP="0027524E">
                            <w:r w:rsidRPr="00851444">
                              <w:t>The CellGroupConfig IE is used to configure a master cell group (MCG) or secondary cell group (SCG). A cell group comprises of one MAC entity, a set of logical channels</w:t>
                            </w:r>
                          </w:p>
                          <w:p w:rsidR="0027524E" w:rsidRPr="00851444" w:rsidRDefault="0027524E" w:rsidP="0027524E">
                            <w:r w:rsidRPr="00851444">
                              <w:t>with associated RLC entities and of a primary cell (</w:t>
                            </w:r>
                            <w:proofErr w:type="spellStart"/>
                            <w:r w:rsidRPr="00851444">
                              <w:t>SpCell</w:t>
                            </w:r>
                            <w:proofErr w:type="spellEnd"/>
                            <w:r w:rsidRPr="00851444">
                              <w:t>) and one or more secondary cells (</w:t>
                            </w:r>
                            <w:proofErr w:type="spellStart"/>
                            <w:r w:rsidRPr="00851444">
                              <w:t>SCells</w:t>
                            </w:r>
                            <w:proofErr w:type="spellEnd"/>
                            <w:r w:rsidRPr="00851444">
                              <w:t>). For an NCR-MT, the CellGroupConfig IE is also used to provide the</w:t>
                            </w:r>
                          </w:p>
                          <w:p w:rsidR="0027524E" w:rsidRPr="00851444" w:rsidRDefault="0027524E" w:rsidP="0027524E">
                            <w:r w:rsidRPr="00851444">
                              <w:t>configuration of side control information for the NCR-</w:t>
                            </w:r>
                            <w:proofErr w:type="spellStart"/>
                            <w:r w:rsidRPr="00851444">
                              <w:t>Fwd</w:t>
                            </w:r>
                            <w:proofErr w:type="spellEnd"/>
                            <w:r w:rsidRPr="00851444">
                              <w:t xml:space="preserve"> access link.</w:t>
                            </w:r>
                          </w:p>
                          <w:p w:rsidR="0027524E" w:rsidRDefault="0027524E" w:rsidP="0027524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 xml:space="preserve">CellGroupConfig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  <w:t>information element</w:t>
                            </w:r>
                          </w:p>
                          <w:p w:rsidR="0027524E" w:rsidRDefault="0027524E" w:rsidP="0027524E">
                            <w:pPr>
                              <w:rPr>
                                <w:rFonts w:ascii="Courier" w:hAnsi="Courier" w:cs="Courier"/>
                                <w:color w:val="808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" w:hAnsi="Courier" w:cs="Courier"/>
                                <w:color w:val="808080"/>
                                <w:sz w:val="16"/>
                                <w:szCs w:val="16"/>
                              </w:rPr>
                              <w:t>-- ASN1START</w:t>
                            </w:r>
                          </w:p>
                          <w:p w:rsidR="0027524E" w:rsidRDefault="0027524E" w:rsidP="0027524E">
                            <w:pPr>
                              <w:rPr>
                                <w:rFonts w:ascii="Courier" w:hAnsi="Courier" w:cs="Courier"/>
                                <w:color w:val="808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" w:hAnsi="Courier" w:cs="Courier"/>
                                <w:color w:val="808080"/>
                                <w:sz w:val="16"/>
                                <w:szCs w:val="16"/>
                              </w:rPr>
                              <w:t>-- TAG-CELLGROUPCONFIG-START</w:t>
                            </w:r>
                          </w:p>
                          <w:p w:rsidR="0027524E" w:rsidRDefault="0027524E" w:rsidP="0027524E">
                            <w:pPr>
                              <w:rPr>
                                <w:rFonts w:ascii="Courier" w:hAnsi="Courier" w:cs="Courier"/>
                                <w:color w:val="808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" w:hAnsi="Courier" w:cs="Courier"/>
                                <w:color w:val="808080"/>
                                <w:sz w:val="16"/>
                                <w:szCs w:val="16"/>
                              </w:rPr>
                              <w:t>-- Configuration of one Cell-Group:</w:t>
                            </w:r>
                          </w:p>
                          <w:p w:rsidR="0027524E" w:rsidRDefault="0027524E" w:rsidP="0027524E">
                            <w:pPr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</w:rPr>
                              <w:t>CellGroupConfig ::=</w:t>
                            </w:r>
                            <w:proofErr w:type="gramEnd"/>
                            <w:r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urier" w:hAnsi="Courier" w:cs="Courier"/>
                                <w:color w:val="9A3366"/>
                                <w:sz w:val="16"/>
                                <w:szCs w:val="16"/>
                              </w:rPr>
                              <w:t xml:space="preserve">SEQUENCE </w:t>
                            </w:r>
                            <w:r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:rsidR="0027524E" w:rsidRDefault="0027524E" w:rsidP="0027524E">
                            <w:pPr>
                              <w:rPr>
                                <w:rFonts w:ascii="Courier" w:hAnsi="Courier" w:cs="Courier"/>
                                <w:color w:val="808080"/>
                                <w:sz w:val="16"/>
                                <w:szCs w:val="16"/>
                              </w:rPr>
                            </w:pPr>
                            <w:r w:rsidRPr="001E2D76"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  <w:highlight w:val="yellow"/>
                              </w:rPr>
                              <w:t>nonCollocatedTypeNR-CA-r18</w:t>
                            </w:r>
                            <w:r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urier" w:hAnsi="Courier" w:cs="Courier"/>
                                <w:color w:val="9A3366"/>
                                <w:sz w:val="16"/>
                                <w:szCs w:val="16"/>
                              </w:rPr>
                              <w:t xml:space="preserve">ENUMERATED </w:t>
                            </w:r>
                            <w:proofErr w:type="gramStart"/>
                            <w:r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</w:rPr>
                              <w:t>{ true</w:t>
                            </w:r>
                            <w:proofErr w:type="gramEnd"/>
                            <w:r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</w:rPr>
                              <w:t xml:space="preserve"> } </w:t>
                            </w:r>
                            <w:r>
                              <w:rPr>
                                <w:rFonts w:ascii="Courier" w:hAnsi="Courier" w:cs="Courier"/>
                                <w:color w:val="9A3366"/>
                                <w:sz w:val="16"/>
                                <w:szCs w:val="16"/>
                              </w:rPr>
                              <w:t>OPTIONAL</w:t>
                            </w:r>
                            <w:r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rFonts w:ascii="Courier" w:hAnsi="Courier" w:cs="Courier"/>
                                <w:color w:val="808080"/>
                                <w:sz w:val="16"/>
                                <w:szCs w:val="16"/>
                              </w:rPr>
                              <w:t>-- Need R</w:t>
                            </w:r>
                          </w:p>
                          <w:p w:rsidR="0027524E" w:rsidRDefault="0027524E" w:rsidP="0027524E">
                            <w:pPr>
                              <w:rPr>
                                <w:rFonts w:ascii="Courier" w:hAnsi="Courier" w:cs="Courier"/>
                                <w:color w:val="808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</w:rPr>
                              <w:t xml:space="preserve">uplinkTxSwitchingMoreBands-r18 </w:t>
                            </w:r>
                            <w:proofErr w:type="spellStart"/>
                            <w:r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</w:rPr>
                              <w:t>SetupRelease</w:t>
                            </w:r>
                            <w:proofErr w:type="spellEnd"/>
                            <w:r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</w:rPr>
                              <w:t>{ UplinkTxSwitchingMoreBands</w:t>
                            </w:r>
                            <w:proofErr w:type="gramEnd"/>
                            <w:r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</w:rPr>
                              <w:t xml:space="preserve">-r18 } </w:t>
                            </w:r>
                            <w:r>
                              <w:rPr>
                                <w:rFonts w:ascii="Courier" w:hAnsi="Courier" w:cs="Courier"/>
                                <w:color w:val="9A3366"/>
                                <w:sz w:val="16"/>
                                <w:szCs w:val="16"/>
                              </w:rPr>
                              <w:t xml:space="preserve">OPTIONAL </w:t>
                            </w:r>
                            <w:r>
                              <w:rPr>
                                <w:rFonts w:ascii="Courier" w:hAnsi="Courier" w:cs="Courier"/>
                                <w:color w:val="808080"/>
                                <w:sz w:val="16"/>
                                <w:szCs w:val="16"/>
                              </w:rPr>
                              <w:t>-- Need M</w:t>
                            </w:r>
                          </w:p>
                          <w:p w:rsidR="0027524E" w:rsidRDefault="0027524E" w:rsidP="0027524E">
                            <w:r>
                              <w:rPr>
                                <w:rFonts w:ascii="Courier" w:hAnsi="Courier" w:cs="Courier"/>
                                <w:color w:val="000000"/>
                                <w:sz w:val="16"/>
                                <w:szCs w:val="16"/>
                              </w:rPr>
                              <w:t>]]</w:t>
                            </w:r>
                          </w:p>
                          <w:p w:rsidR="0027524E" w:rsidRDefault="0027524E" w:rsidP="0027524E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59AC0E" id="文本框 6" o:spid="_x0000_s1028" type="#_x0000_t202" style="width:1in;height:257.9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" fillcolor="white [3201]" strokeweight=".5pt">
                <v:textbox>
                  <w:txbxContent>
                    <w:p w:rsidR="0027524E" w:rsidRPr="00851444" w:rsidRDefault="0027524E" w:rsidP="0027524E">
                      <w:r w:rsidRPr="00851444">
                        <w:t>– CellGroupConfig</w:t>
                      </w:r>
                    </w:p>
                    <w:p w:rsidR="0027524E" w:rsidRPr="00851444" w:rsidRDefault="0027524E" w:rsidP="0027524E">
                      <w:r w:rsidRPr="00851444">
                        <w:t>The CellGroupConfig IE is used to configure a master cell group (MCG) or secondary cell group (SCG). A cell group comprises of one MAC entity, a set of logical channels</w:t>
                      </w:r>
                    </w:p>
                    <w:p w:rsidR="0027524E" w:rsidRPr="00851444" w:rsidRDefault="0027524E" w:rsidP="0027524E">
                      <w:r w:rsidRPr="00851444">
                        <w:t>with associated RLC entities and of a primary cell (</w:t>
                      </w:r>
                      <w:proofErr w:type="spellStart"/>
                      <w:r w:rsidRPr="00851444">
                        <w:t>SpCell</w:t>
                      </w:r>
                      <w:proofErr w:type="spellEnd"/>
                      <w:r w:rsidRPr="00851444">
                        <w:t>) and one or more secondary cells (</w:t>
                      </w:r>
                      <w:proofErr w:type="spellStart"/>
                      <w:r w:rsidRPr="00851444">
                        <w:t>SCells</w:t>
                      </w:r>
                      <w:proofErr w:type="spellEnd"/>
                      <w:r w:rsidRPr="00851444">
                        <w:t>). For an NCR-MT, the CellGroupConfig IE is also used to provide the</w:t>
                      </w:r>
                    </w:p>
                    <w:p w:rsidR="0027524E" w:rsidRPr="00851444" w:rsidRDefault="0027524E" w:rsidP="0027524E">
                      <w:r w:rsidRPr="00851444">
                        <w:t>configuration of side control information for the NCR-</w:t>
                      </w:r>
                      <w:proofErr w:type="spellStart"/>
                      <w:r w:rsidRPr="00851444">
                        <w:t>Fwd</w:t>
                      </w:r>
                      <w:proofErr w:type="spellEnd"/>
                      <w:r w:rsidRPr="00851444">
                        <w:t xml:space="preserve"> access link.</w:t>
                      </w:r>
                    </w:p>
                    <w:p w:rsidR="0027524E" w:rsidRDefault="0027524E" w:rsidP="0027524E">
                      <w:pPr>
                        <w:rPr>
                          <w:rFonts w:ascii="Arial" w:hAnsi="Arial" w:cs="Arial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000000"/>
                        </w:rPr>
                        <w:t xml:space="preserve">CellGroupConfig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</w:rPr>
                        <w:t>information element</w:t>
                      </w:r>
                    </w:p>
                    <w:p w:rsidR="0027524E" w:rsidRDefault="0027524E" w:rsidP="0027524E">
                      <w:pPr>
                        <w:rPr>
                          <w:rFonts w:ascii="Courier" w:hAnsi="Courier" w:cs="Courier"/>
                          <w:color w:val="808080"/>
                          <w:sz w:val="16"/>
                          <w:szCs w:val="16"/>
                        </w:rPr>
                      </w:pPr>
                      <w:r>
                        <w:rPr>
                          <w:rFonts w:ascii="Courier" w:hAnsi="Courier" w:cs="Courier"/>
                          <w:color w:val="808080"/>
                          <w:sz w:val="16"/>
                          <w:szCs w:val="16"/>
                        </w:rPr>
                        <w:t>-- ASN1START</w:t>
                      </w:r>
                    </w:p>
                    <w:p w:rsidR="0027524E" w:rsidRDefault="0027524E" w:rsidP="0027524E">
                      <w:pPr>
                        <w:rPr>
                          <w:rFonts w:ascii="Courier" w:hAnsi="Courier" w:cs="Courier"/>
                          <w:color w:val="808080"/>
                          <w:sz w:val="16"/>
                          <w:szCs w:val="16"/>
                        </w:rPr>
                      </w:pPr>
                      <w:r>
                        <w:rPr>
                          <w:rFonts w:ascii="Courier" w:hAnsi="Courier" w:cs="Courier"/>
                          <w:color w:val="808080"/>
                          <w:sz w:val="16"/>
                          <w:szCs w:val="16"/>
                        </w:rPr>
                        <w:t>-- TAG-CELLGROUPCONFIG-START</w:t>
                      </w:r>
                    </w:p>
                    <w:p w:rsidR="0027524E" w:rsidRDefault="0027524E" w:rsidP="0027524E">
                      <w:pPr>
                        <w:rPr>
                          <w:rFonts w:ascii="Courier" w:hAnsi="Courier" w:cs="Courier"/>
                          <w:color w:val="808080"/>
                          <w:sz w:val="16"/>
                          <w:szCs w:val="16"/>
                        </w:rPr>
                      </w:pPr>
                      <w:r>
                        <w:rPr>
                          <w:rFonts w:ascii="Courier" w:hAnsi="Courier" w:cs="Courier"/>
                          <w:color w:val="808080"/>
                          <w:sz w:val="16"/>
                          <w:szCs w:val="16"/>
                        </w:rPr>
                        <w:t>-- Configuration of one Cell-Group:</w:t>
                      </w:r>
                    </w:p>
                    <w:p w:rsidR="0027524E" w:rsidRDefault="0027524E" w:rsidP="0027524E">
                      <w:pPr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</w:rPr>
                        <w:t>CellGroupConfig ::=</w:t>
                      </w:r>
                      <w:proofErr w:type="gramEnd"/>
                      <w:r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urier" w:hAnsi="Courier" w:cs="Courier"/>
                          <w:color w:val="9A3366"/>
                          <w:sz w:val="16"/>
                          <w:szCs w:val="16"/>
                        </w:rPr>
                        <w:t xml:space="preserve">SEQUENCE </w:t>
                      </w:r>
                      <w:r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</w:rPr>
                        <w:t>{</w:t>
                      </w:r>
                    </w:p>
                    <w:p w:rsidR="0027524E" w:rsidRDefault="0027524E" w:rsidP="0027524E">
                      <w:pPr>
                        <w:rPr>
                          <w:rFonts w:ascii="Courier" w:hAnsi="Courier" w:cs="Courier"/>
                          <w:color w:val="808080"/>
                          <w:sz w:val="16"/>
                          <w:szCs w:val="16"/>
                        </w:rPr>
                      </w:pPr>
                      <w:r w:rsidRPr="001E2D76"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  <w:highlight w:val="yellow"/>
                        </w:rPr>
                        <w:t>nonCollocatedTypeNR-CA-r18</w:t>
                      </w:r>
                      <w:r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urier" w:hAnsi="Courier" w:cs="Courier"/>
                          <w:color w:val="9A3366"/>
                          <w:sz w:val="16"/>
                          <w:szCs w:val="16"/>
                        </w:rPr>
                        <w:t xml:space="preserve">ENUMERATED </w:t>
                      </w:r>
                      <w:proofErr w:type="gramStart"/>
                      <w:r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</w:rPr>
                        <w:t>{ true</w:t>
                      </w:r>
                      <w:proofErr w:type="gramEnd"/>
                      <w:r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</w:rPr>
                        <w:t xml:space="preserve"> } </w:t>
                      </w:r>
                      <w:r>
                        <w:rPr>
                          <w:rFonts w:ascii="Courier" w:hAnsi="Courier" w:cs="Courier"/>
                          <w:color w:val="9A3366"/>
                          <w:sz w:val="16"/>
                          <w:szCs w:val="16"/>
                        </w:rPr>
                        <w:t>OPTIONAL</w:t>
                      </w:r>
                      <w:r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</w:rPr>
                        <w:t xml:space="preserve">, </w:t>
                      </w:r>
                      <w:r>
                        <w:rPr>
                          <w:rFonts w:ascii="Courier" w:hAnsi="Courier" w:cs="Courier"/>
                          <w:color w:val="808080"/>
                          <w:sz w:val="16"/>
                          <w:szCs w:val="16"/>
                        </w:rPr>
                        <w:t>-- Need R</w:t>
                      </w:r>
                    </w:p>
                    <w:p w:rsidR="0027524E" w:rsidRDefault="0027524E" w:rsidP="0027524E">
                      <w:pPr>
                        <w:rPr>
                          <w:rFonts w:ascii="Courier" w:hAnsi="Courier" w:cs="Courier"/>
                          <w:color w:val="808080"/>
                          <w:sz w:val="16"/>
                          <w:szCs w:val="16"/>
                        </w:rPr>
                      </w:pPr>
                      <w:r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</w:rPr>
                        <w:t xml:space="preserve">uplinkTxSwitchingMoreBands-r18 </w:t>
                      </w:r>
                      <w:proofErr w:type="spellStart"/>
                      <w:r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</w:rPr>
                        <w:t>SetupRelease</w:t>
                      </w:r>
                      <w:proofErr w:type="spellEnd"/>
                      <w:r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</w:rPr>
                        <w:t>{ UplinkTxSwitchingMoreBands</w:t>
                      </w:r>
                      <w:proofErr w:type="gramEnd"/>
                      <w:r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</w:rPr>
                        <w:t xml:space="preserve">-r18 } </w:t>
                      </w:r>
                      <w:r>
                        <w:rPr>
                          <w:rFonts w:ascii="Courier" w:hAnsi="Courier" w:cs="Courier"/>
                          <w:color w:val="9A3366"/>
                          <w:sz w:val="16"/>
                          <w:szCs w:val="16"/>
                        </w:rPr>
                        <w:t xml:space="preserve">OPTIONAL </w:t>
                      </w:r>
                      <w:r>
                        <w:rPr>
                          <w:rFonts w:ascii="Courier" w:hAnsi="Courier" w:cs="Courier"/>
                          <w:color w:val="808080"/>
                          <w:sz w:val="16"/>
                          <w:szCs w:val="16"/>
                        </w:rPr>
                        <w:t>-- Need M</w:t>
                      </w:r>
                    </w:p>
                    <w:p w:rsidR="0027524E" w:rsidRDefault="0027524E" w:rsidP="0027524E">
                      <w:r>
                        <w:rPr>
                          <w:rFonts w:ascii="Courier" w:hAnsi="Courier" w:cs="Courier"/>
                          <w:color w:val="000000"/>
                          <w:sz w:val="16"/>
                          <w:szCs w:val="16"/>
                        </w:rPr>
                        <w:t>]]</w:t>
                      </w:r>
                    </w:p>
                    <w:p w:rsidR="0027524E" w:rsidRDefault="0027524E" w:rsidP="0027524E"/>
                  </w:txbxContent>
                </v:textbox>
                <w10:anchorlock/>
              </v:shape>
            </w:pict>
          </mc:Fallback>
        </mc:AlternateContent>
      </w:r>
    </w:p>
    <w:p w:rsidR="00640465" w:rsidRDefault="000F77F9" w:rsidP="00AD0B3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W</w:t>
      </w:r>
      <w:r>
        <w:rPr>
          <w:rFonts w:eastAsiaTheme="minorEastAsia"/>
          <w:lang w:eastAsia="zh-CN"/>
        </w:rPr>
        <w:t xml:space="preserve">hen maxMIMO-layer = 4, UE can work under non-collocated </w:t>
      </w:r>
      <w:r w:rsidR="00903F4B">
        <w:rPr>
          <w:rFonts w:eastAsiaTheme="minorEastAsia"/>
          <w:lang w:eastAsia="zh-CN"/>
        </w:rPr>
        <w:t>and collocated scenario with 4 layers. In this case, similar to type 2 UE, a further NW signalling is needed to differentiate the collocated and non-collocated deployment as well as the requirement.</w:t>
      </w:r>
    </w:p>
    <w:p w:rsidR="00903F4B" w:rsidRDefault="00903F4B" w:rsidP="00AD0B39">
      <w:pPr>
        <w:rPr>
          <w:rFonts w:eastAsiaTheme="minorEastAsia"/>
          <w:b/>
          <w:lang w:eastAsia="zh-CN"/>
        </w:rPr>
      </w:pPr>
      <w:r w:rsidRPr="00903F4B">
        <w:rPr>
          <w:rFonts w:eastAsiaTheme="minorEastAsia" w:hint="eastAsia"/>
          <w:b/>
          <w:lang w:eastAsia="zh-CN"/>
        </w:rPr>
        <w:t>P</w:t>
      </w:r>
      <w:r w:rsidRPr="00903F4B">
        <w:rPr>
          <w:rFonts w:eastAsiaTheme="minorEastAsia"/>
          <w:b/>
          <w:lang w:eastAsia="zh-CN"/>
        </w:rPr>
        <w:t xml:space="preserve">roposal 3: </w:t>
      </w:r>
      <w:r>
        <w:rPr>
          <w:rFonts w:eastAsiaTheme="minorEastAsia"/>
          <w:b/>
          <w:lang w:eastAsia="zh-CN"/>
        </w:rPr>
        <w:t>A NW signalling is needed when maxMIMO-layer=4.</w:t>
      </w:r>
    </w:p>
    <w:p w:rsidR="00903F4B" w:rsidRDefault="00020432" w:rsidP="00AD0B3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NR-CA, only type 4b is applied and hence the NW signalling can be simple as the type 2 NW signalling. However, as it is agreed to leave RAN2 to further define the signalling, still we need to tell RAN2 that for NR-CA the NW signalling only needs to differentiate type 4b non-collocated and collocated deployment.</w:t>
      </w:r>
    </w:p>
    <w:p w:rsidR="00020432" w:rsidRPr="00020432" w:rsidRDefault="00020432" w:rsidP="00AD0B39">
      <w:pPr>
        <w:rPr>
          <w:rFonts w:eastAsiaTheme="minorEastAsia"/>
          <w:b/>
          <w:lang w:eastAsia="zh-CN"/>
        </w:rPr>
      </w:pPr>
      <w:r w:rsidRPr="00020432">
        <w:rPr>
          <w:rFonts w:eastAsiaTheme="minorEastAsia" w:hint="eastAsia"/>
          <w:b/>
          <w:lang w:eastAsia="zh-CN"/>
        </w:rPr>
        <w:t>P</w:t>
      </w:r>
      <w:r w:rsidRPr="00020432">
        <w:rPr>
          <w:rFonts w:eastAsiaTheme="minorEastAsia"/>
          <w:b/>
          <w:lang w:eastAsia="zh-CN"/>
        </w:rPr>
        <w:t xml:space="preserve">roposal 4: For NR-CA, the NW signalling only needs to differentiate type 4b non-collocated and collocated deployment. </w:t>
      </w:r>
    </w:p>
    <w:p w:rsidR="00020432" w:rsidRDefault="00020432" w:rsidP="00AD0B3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EN-DC, both type 4a and type 4b applied. </w:t>
      </w:r>
      <w:r w:rsidR="008426A6">
        <w:rPr>
          <w:rFonts w:eastAsiaTheme="minorEastAsia"/>
          <w:lang w:eastAsia="zh-CN"/>
        </w:rPr>
        <w:t>However, the NW signalling still only needs to differentiate type 4 non-collocated and collocated deployment and leave the type 4a/4b to be further decided by the maxMIMO-layers.</w:t>
      </w:r>
    </w:p>
    <w:p w:rsidR="008426A6" w:rsidRPr="00020432" w:rsidRDefault="008426A6" w:rsidP="008426A6">
      <w:pPr>
        <w:rPr>
          <w:rFonts w:eastAsiaTheme="minorEastAsia"/>
          <w:b/>
          <w:lang w:eastAsia="zh-CN"/>
        </w:rPr>
      </w:pPr>
      <w:r w:rsidRPr="008426A6">
        <w:rPr>
          <w:rFonts w:eastAsiaTheme="minorEastAsia" w:hint="eastAsia"/>
          <w:b/>
          <w:lang w:eastAsia="zh-CN"/>
        </w:rPr>
        <w:t>P</w:t>
      </w:r>
      <w:r w:rsidRPr="008426A6">
        <w:rPr>
          <w:rFonts w:eastAsiaTheme="minorEastAsia"/>
          <w:b/>
          <w:lang w:eastAsia="zh-CN"/>
        </w:rPr>
        <w:t>roposal 5: For EN-DC, the NW signalling only needs to differentiate type 4 non-collocated and collocated</w:t>
      </w:r>
      <w:r w:rsidRPr="00020432">
        <w:rPr>
          <w:rFonts w:eastAsiaTheme="minorEastAsia"/>
          <w:b/>
          <w:lang w:eastAsia="zh-CN"/>
        </w:rPr>
        <w:t xml:space="preserve"> deployment. </w:t>
      </w:r>
    </w:p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AE2C1E" w:rsidRDefault="00AE2C1E" w:rsidP="006B043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n this paper, we give further discussion on </w:t>
      </w:r>
      <w:r w:rsidR="007E4056">
        <w:rPr>
          <w:rFonts w:eastAsia="等线"/>
          <w:lang w:eastAsia="zh-CN"/>
        </w:rPr>
        <w:t>the UE reference architecture</w:t>
      </w:r>
      <w:r w:rsidR="00C80B11">
        <w:rPr>
          <w:rFonts w:eastAsia="等线"/>
          <w:lang w:eastAsia="zh-CN"/>
        </w:rPr>
        <w:t xml:space="preserve">, the observations and proposals are as below: </w:t>
      </w:r>
    </w:p>
    <w:p w:rsidR="008426A6" w:rsidRPr="006C1B74" w:rsidRDefault="008426A6" w:rsidP="008426A6">
      <w:pPr>
        <w:rPr>
          <w:rFonts w:eastAsiaTheme="minorEastAsia"/>
          <w:b/>
          <w:iCs/>
          <w:lang w:eastAsia="zh-CN"/>
        </w:rPr>
      </w:pPr>
      <w:r w:rsidRPr="006C1B74">
        <w:rPr>
          <w:rFonts w:eastAsiaTheme="minorEastAsia" w:hint="eastAsia"/>
          <w:b/>
          <w:iCs/>
          <w:lang w:eastAsia="zh-CN"/>
        </w:rPr>
        <w:t>Observation</w:t>
      </w:r>
      <w:r w:rsidRPr="006C1B74">
        <w:rPr>
          <w:rFonts w:eastAsiaTheme="minorEastAsia"/>
          <w:b/>
          <w:iCs/>
          <w:lang w:eastAsia="zh-CN"/>
        </w:rPr>
        <w:t xml:space="preserve"> 1: Without network signalling, UE doesn’t know if it is in collocated or non-collocated scenario</w:t>
      </w:r>
      <w:r>
        <w:rPr>
          <w:rFonts w:eastAsiaTheme="minorEastAsia"/>
          <w:b/>
          <w:iCs/>
          <w:lang w:eastAsia="zh-CN"/>
        </w:rPr>
        <w:t xml:space="preserve"> for type 2</w:t>
      </w:r>
      <w:r w:rsidRPr="006C1B74">
        <w:rPr>
          <w:rFonts w:eastAsiaTheme="minorEastAsia"/>
          <w:b/>
          <w:iCs/>
          <w:lang w:eastAsia="zh-CN"/>
        </w:rPr>
        <w:t>.</w:t>
      </w:r>
    </w:p>
    <w:p w:rsidR="008426A6" w:rsidRPr="000F77F9" w:rsidRDefault="008426A6" w:rsidP="008426A6">
      <w:pPr>
        <w:rPr>
          <w:rFonts w:eastAsiaTheme="minorEastAsia"/>
          <w:b/>
          <w:lang w:eastAsia="zh-CN"/>
        </w:rPr>
      </w:pPr>
      <w:r w:rsidRPr="000F77F9">
        <w:rPr>
          <w:rFonts w:eastAsiaTheme="minorEastAsia" w:hint="eastAsia"/>
          <w:b/>
          <w:lang w:eastAsia="zh-CN"/>
        </w:rPr>
        <w:t>O</w:t>
      </w:r>
      <w:r w:rsidRPr="000F77F9">
        <w:rPr>
          <w:rFonts w:eastAsiaTheme="minorEastAsia"/>
          <w:b/>
          <w:lang w:eastAsia="zh-CN"/>
        </w:rPr>
        <w:t>bservation 2: For maxMIMO-layer =6 or 8, the UE should work under collocated scenario.</w:t>
      </w:r>
    </w:p>
    <w:p w:rsidR="008426A6" w:rsidRPr="000F77F9" w:rsidRDefault="008426A6" w:rsidP="008426A6">
      <w:pPr>
        <w:rPr>
          <w:rFonts w:eastAsiaTheme="minorEastAsia"/>
          <w:b/>
          <w:lang w:eastAsia="zh-CN"/>
        </w:rPr>
      </w:pPr>
      <w:r w:rsidRPr="000F77F9">
        <w:rPr>
          <w:rFonts w:eastAsiaTheme="minorEastAsia" w:hint="eastAsia"/>
          <w:b/>
          <w:lang w:eastAsia="zh-CN"/>
        </w:rPr>
        <w:t>O</w:t>
      </w:r>
      <w:r w:rsidRPr="000F77F9">
        <w:rPr>
          <w:rFonts w:eastAsiaTheme="minorEastAsia"/>
          <w:b/>
          <w:lang w:eastAsia="zh-CN"/>
        </w:rPr>
        <w:t>bservation 3: For maxMIMO-layer= 2, the Rel-18 legacy NW signalling should apply.</w:t>
      </w:r>
    </w:p>
    <w:p w:rsidR="008426A6" w:rsidRPr="0012688C" w:rsidRDefault="008426A6" w:rsidP="008426A6">
      <w:pPr>
        <w:rPr>
          <w:rFonts w:eastAsiaTheme="minorEastAsia"/>
          <w:b/>
          <w:lang w:eastAsia="zh-CN"/>
        </w:rPr>
      </w:pPr>
      <w:r w:rsidRPr="0012688C">
        <w:rPr>
          <w:rFonts w:eastAsiaTheme="minorEastAsia" w:hint="eastAsia"/>
          <w:b/>
          <w:lang w:eastAsia="zh-CN"/>
        </w:rPr>
        <w:t>P</w:t>
      </w:r>
      <w:r w:rsidRPr="0012688C">
        <w:rPr>
          <w:rFonts w:eastAsiaTheme="minorEastAsia"/>
          <w:b/>
          <w:lang w:eastAsia="zh-CN"/>
        </w:rPr>
        <w:t>roposal 1: Type 4 NR CA capability provides the support or not for type 4b NR-CA capability and there is no type 4a NR-CA scenario.</w:t>
      </w:r>
    </w:p>
    <w:p w:rsidR="008426A6" w:rsidRPr="0012688C" w:rsidRDefault="008426A6" w:rsidP="008426A6">
      <w:pPr>
        <w:rPr>
          <w:rFonts w:eastAsiaTheme="minorEastAsia"/>
          <w:b/>
          <w:lang w:eastAsia="zh-CN"/>
        </w:rPr>
      </w:pPr>
      <w:r w:rsidRPr="0012688C">
        <w:rPr>
          <w:rFonts w:eastAsiaTheme="minorEastAsia" w:hint="eastAsia"/>
          <w:b/>
          <w:lang w:eastAsia="zh-CN"/>
        </w:rPr>
        <w:t>P</w:t>
      </w:r>
      <w:r w:rsidRPr="0012688C">
        <w:rPr>
          <w:rFonts w:eastAsiaTheme="minorEastAsia"/>
          <w:b/>
          <w:lang w:eastAsia="zh-CN"/>
        </w:rPr>
        <w:t xml:space="preserve">roposal 2: Type 4 EN-DC capability + </w:t>
      </w:r>
      <w:r w:rsidRPr="0012688C">
        <w:rPr>
          <w:rFonts w:eastAsia="Yu Mincho"/>
          <w:b/>
          <w:lang w:eastAsia="ja-JP"/>
        </w:rPr>
        <w:t>MIMO-CapabilityDL-r10 to differentiate type 4a EN-DC and type 4b EN-DC capability.</w:t>
      </w:r>
    </w:p>
    <w:p w:rsidR="008426A6" w:rsidRDefault="008426A6" w:rsidP="008426A6">
      <w:pPr>
        <w:rPr>
          <w:rFonts w:eastAsiaTheme="minorEastAsia"/>
          <w:b/>
          <w:lang w:eastAsia="zh-CN"/>
        </w:rPr>
      </w:pPr>
      <w:r w:rsidRPr="00903F4B">
        <w:rPr>
          <w:rFonts w:eastAsiaTheme="minorEastAsia" w:hint="eastAsia"/>
          <w:b/>
          <w:lang w:eastAsia="zh-CN"/>
        </w:rPr>
        <w:t>P</w:t>
      </w:r>
      <w:r w:rsidRPr="00903F4B">
        <w:rPr>
          <w:rFonts w:eastAsiaTheme="minorEastAsia"/>
          <w:b/>
          <w:lang w:eastAsia="zh-CN"/>
        </w:rPr>
        <w:t xml:space="preserve">roposal 3: </w:t>
      </w:r>
      <w:r>
        <w:rPr>
          <w:rFonts w:eastAsiaTheme="minorEastAsia"/>
          <w:b/>
          <w:lang w:eastAsia="zh-CN"/>
        </w:rPr>
        <w:t>A NW signalling is needed when maxMIMO-layer=4.</w:t>
      </w:r>
    </w:p>
    <w:p w:rsidR="008426A6" w:rsidRDefault="008426A6" w:rsidP="008426A6">
      <w:pPr>
        <w:rPr>
          <w:rFonts w:eastAsiaTheme="minorEastAsia"/>
          <w:b/>
          <w:lang w:eastAsia="zh-CN"/>
        </w:rPr>
      </w:pPr>
      <w:r w:rsidRPr="00020432">
        <w:rPr>
          <w:rFonts w:eastAsiaTheme="minorEastAsia" w:hint="eastAsia"/>
          <w:b/>
          <w:lang w:eastAsia="zh-CN"/>
        </w:rPr>
        <w:t>P</w:t>
      </w:r>
      <w:r w:rsidRPr="00020432">
        <w:rPr>
          <w:rFonts w:eastAsiaTheme="minorEastAsia"/>
          <w:b/>
          <w:lang w:eastAsia="zh-CN"/>
        </w:rPr>
        <w:t xml:space="preserve">roposal 4: For NR-CA, the NW signalling only needs to differentiate type 4b non-collocated and collocated deployment. </w:t>
      </w:r>
    </w:p>
    <w:p w:rsidR="008426A6" w:rsidRPr="008426A6" w:rsidRDefault="008426A6" w:rsidP="008426A6">
      <w:pPr>
        <w:rPr>
          <w:rFonts w:eastAsiaTheme="minorEastAsia"/>
          <w:b/>
          <w:lang w:eastAsia="zh-CN"/>
        </w:rPr>
      </w:pPr>
      <w:r w:rsidRPr="008426A6">
        <w:rPr>
          <w:rFonts w:eastAsiaTheme="minorEastAsia" w:hint="eastAsia"/>
          <w:b/>
          <w:lang w:eastAsia="zh-CN"/>
        </w:rPr>
        <w:t>P</w:t>
      </w:r>
      <w:r w:rsidRPr="008426A6">
        <w:rPr>
          <w:rFonts w:eastAsiaTheme="minorEastAsia"/>
          <w:b/>
          <w:lang w:eastAsia="zh-CN"/>
        </w:rPr>
        <w:t>roposal 5: For EN-DC, the NW signalling only needs to differentiate type 4 non-collocated and collocated</w:t>
      </w:r>
      <w:r w:rsidRPr="00020432">
        <w:rPr>
          <w:rFonts w:eastAsiaTheme="minorEastAsia"/>
          <w:b/>
          <w:lang w:eastAsia="zh-CN"/>
        </w:rPr>
        <w:t xml:space="preserve"> deployment. </w:t>
      </w:r>
    </w:p>
    <w:p w:rsidR="003A046D" w:rsidRDefault="00986414">
      <w:pPr>
        <w:pStyle w:val="1"/>
      </w:pPr>
      <w:r>
        <w:t>4 References</w:t>
      </w:r>
    </w:p>
    <w:p w:rsidR="00B367EF" w:rsidRDefault="00F017CF" w:rsidP="00802426">
      <w:pPr>
        <w:spacing w:line="360" w:lineRule="auto"/>
        <w:rPr>
          <w:rFonts w:eastAsia="华文楷体"/>
          <w:szCs w:val="28"/>
        </w:rPr>
      </w:pPr>
      <w:r>
        <w:rPr>
          <w:rFonts w:eastAsiaTheme="minorEastAsia"/>
          <w:lang w:val="en-US" w:eastAsia="zh-CN"/>
        </w:rPr>
        <w:t xml:space="preserve">[1] </w:t>
      </w:r>
      <w:r w:rsidR="00802426" w:rsidRPr="009F3EF4">
        <w:rPr>
          <w:rFonts w:eastAsia="华文楷体"/>
          <w:szCs w:val="28"/>
        </w:rPr>
        <w:t>R4-2417115</w:t>
      </w:r>
      <w:r w:rsidR="00265891">
        <w:rPr>
          <w:rFonts w:eastAsia="华文楷体"/>
          <w:szCs w:val="28"/>
        </w:rPr>
        <w:t xml:space="preserve"> </w:t>
      </w:r>
      <w:r w:rsidR="00265891">
        <w:rPr>
          <w:rFonts w:eastAsia="华文楷体"/>
          <w:szCs w:val="28"/>
        </w:rPr>
        <w:tab/>
      </w:r>
      <w:r w:rsidR="00802426" w:rsidRPr="009F3EF4">
        <w:rPr>
          <w:rFonts w:eastAsia="华文楷体"/>
          <w:szCs w:val="28"/>
        </w:rPr>
        <w:t>WF on rest issues for intra-band non-collocated EN-DC/NR-CA</w:t>
      </w:r>
      <w:r w:rsidR="00802426">
        <w:rPr>
          <w:rFonts w:eastAsia="华文楷体"/>
          <w:szCs w:val="28"/>
        </w:rPr>
        <w:t xml:space="preserve">, </w:t>
      </w:r>
      <w:r w:rsidR="00802426" w:rsidRPr="003B4116">
        <w:rPr>
          <w:rFonts w:eastAsia="华文楷体"/>
          <w:szCs w:val="28"/>
        </w:rPr>
        <w:t>KDDI</w:t>
      </w:r>
      <w:r w:rsidR="00802426">
        <w:rPr>
          <w:rFonts w:eastAsia="华文楷体"/>
          <w:szCs w:val="28"/>
        </w:rPr>
        <w:t xml:space="preserve"> </w:t>
      </w:r>
    </w:p>
    <w:p w:rsidR="00E30301" w:rsidRDefault="00E30301" w:rsidP="00E30301">
      <w:pPr>
        <w:spacing w:line="360" w:lineRule="auto"/>
        <w:rPr>
          <w:rFonts w:eastAsia="华文楷体"/>
          <w:szCs w:val="28"/>
        </w:rPr>
      </w:pPr>
      <w:r>
        <w:rPr>
          <w:rFonts w:eastAsiaTheme="minorEastAsia"/>
          <w:lang w:val="en-US" w:eastAsia="zh-CN"/>
        </w:rPr>
        <w:t xml:space="preserve">[2] </w:t>
      </w:r>
      <w:r w:rsidRPr="00FB229D">
        <w:rPr>
          <w:rFonts w:eastAsia="华文楷体"/>
          <w:szCs w:val="28"/>
        </w:rPr>
        <w:t>R4-</w:t>
      </w:r>
      <w:r w:rsidRPr="00764D8D">
        <w:rPr>
          <w:rFonts w:eastAsia="华文楷体"/>
          <w:szCs w:val="28"/>
        </w:rPr>
        <w:t>2414453</w:t>
      </w:r>
      <w:r>
        <w:rPr>
          <w:rFonts w:eastAsia="华文楷体"/>
          <w:szCs w:val="28"/>
        </w:rPr>
        <w:t xml:space="preserve"> </w:t>
      </w:r>
      <w:r>
        <w:rPr>
          <w:rFonts w:eastAsia="华文楷体"/>
          <w:szCs w:val="28"/>
        </w:rPr>
        <w:tab/>
      </w:r>
      <w:r w:rsidRPr="002D70F4">
        <w:rPr>
          <w:rFonts w:eastAsia="华文楷体"/>
          <w:szCs w:val="28"/>
        </w:rPr>
        <w:t>WF on Rel-19 non-collocated scenario</w:t>
      </w:r>
      <w:r>
        <w:rPr>
          <w:rFonts w:eastAsia="华文楷体"/>
          <w:szCs w:val="28"/>
        </w:rPr>
        <w:t>, KDDI</w:t>
      </w:r>
    </w:p>
    <w:p w:rsidR="00E30301" w:rsidRPr="00E30301" w:rsidRDefault="00E30301" w:rsidP="00802426">
      <w:pPr>
        <w:spacing w:line="360" w:lineRule="auto"/>
        <w:rPr>
          <w:rFonts w:eastAsia="华文楷体"/>
          <w:szCs w:val="28"/>
        </w:rPr>
      </w:pPr>
    </w:p>
    <w:p w:rsidR="00B367EF" w:rsidRPr="00B367EF" w:rsidRDefault="00B367EF" w:rsidP="00A60561">
      <w:pPr>
        <w:spacing w:line="360" w:lineRule="auto"/>
        <w:rPr>
          <w:rFonts w:eastAsiaTheme="minorEastAsia"/>
          <w:lang w:eastAsia="zh-CN"/>
        </w:rPr>
      </w:pPr>
    </w:p>
    <w:sectPr w:rsidR="00B367EF" w:rsidRPr="00B367EF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0DAE" w:rsidRDefault="00F00DAE" w:rsidP="006426F4">
      <w:pPr>
        <w:spacing w:after="0"/>
      </w:pPr>
      <w:r>
        <w:separator/>
      </w:r>
    </w:p>
  </w:endnote>
  <w:endnote w:type="continuationSeparator" w:id="0">
    <w:p w:rsidR="00F00DAE" w:rsidRDefault="00F00DAE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0DAE" w:rsidRDefault="00F00DAE" w:rsidP="006426F4">
      <w:pPr>
        <w:spacing w:after="0"/>
      </w:pPr>
      <w:r>
        <w:separator/>
      </w:r>
    </w:p>
  </w:footnote>
  <w:footnote w:type="continuationSeparator" w:id="0">
    <w:p w:rsidR="00F00DAE" w:rsidRDefault="00F00DAE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F067F22"/>
    <w:multiLevelType w:val="hybridMultilevel"/>
    <w:tmpl w:val="1654EFE6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2735A0"/>
    <w:multiLevelType w:val="hybridMultilevel"/>
    <w:tmpl w:val="130C06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D52473"/>
    <w:multiLevelType w:val="hybridMultilevel"/>
    <w:tmpl w:val="26EA31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BFE77F7"/>
    <w:multiLevelType w:val="hybridMultilevel"/>
    <w:tmpl w:val="243A3E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B42065A"/>
    <w:multiLevelType w:val="multilevel"/>
    <w:tmpl w:val="3D8A3058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3" w15:restartNumberingAfterBreak="0">
    <w:nsid w:val="7A2E052A"/>
    <w:multiLevelType w:val="hybridMultilevel"/>
    <w:tmpl w:val="A7E454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15"/>
  </w:num>
  <w:num w:numId="4">
    <w:abstractNumId w:val="10"/>
  </w:num>
  <w:num w:numId="5">
    <w:abstractNumId w:val="17"/>
  </w:num>
  <w:num w:numId="6">
    <w:abstractNumId w:val="14"/>
  </w:num>
  <w:num w:numId="7">
    <w:abstractNumId w:val="5"/>
  </w:num>
  <w:num w:numId="8">
    <w:abstractNumId w:val="8"/>
  </w:num>
  <w:num w:numId="9">
    <w:abstractNumId w:val="2"/>
  </w:num>
  <w:num w:numId="10">
    <w:abstractNumId w:val="18"/>
  </w:num>
  <w:num w:numId="11">
    <w:abstractNumId w:val="6"/>
  </w:num>
  <w:num w:numId="12">
    <w:abstractNumId w:val="4"/>
  </w:num>
  <w:num w:numId="13">
    <w:abstractNumId w:val="16"/>
  </w:num>
  <w:num w:numId="14">
    <w:abstractNumId w:val="9"/>
  </w:num>
  <w:num w:numId="15">
    <w:abstractNumId w:val="13"/>
  </w:num>
  <w:num w:numId="16">
    <w:abstractNumId w:val="3"/>
  </w:num>
  <w:num w:numId="17">
    <w:abstractNumId w:val="7"/>
  </w:num>
  <w:num w:numId="18">
    <w:abstractNumId w:val="19"/>
  </w:num>
  <w:num w:numId="19">
    <w:abstractNumId w:val="11"/>
  </w:num>
  <w:num w:numId="20">
    <w:abstractNumId w:val="21"/>
  </w:num>
  <w:num w:numId="21">
    <w:abstractNumId w:val="20"/>
  </w:num>
  <w:num w:numId="22">
    <w:abstractNumId w:val="23"/>
  </w:num>
  <w:num w:numId="23">
    <w:abstractNumId w:val="12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432"/>
    <w:rsid w:val="00020784"/>
    <w:rsid w:val="000212E2"/>
    <w:rsid w:val="00022105"/>
    <w:rsid w:val="0002283D"/>
    <w:rsid w:val="00022E5A"/>
    <w:rsid w:val="00023ED8"/>
    <w:rsid w:val="0002431F"/>
    <w:rsid w:val="000253FF"/>
    <w:rsid w:val="00025BBA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6B8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E55"/>
    <w:rsid w:val="00081FF7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2AE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2F5A"/>
    <w:rsid w:val="000D39D5"/>
    <w:rsid w:val="000D3AD3"/>
    <w:rsid w:val="000D3E0A"/>
    <w:rsid w:val="000D46CC"/>
    <w:rsid w:val="000D47E6"/>
    <w:rsid w:val="000D49BE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218D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0F77F9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F47"/>
    <w:rsid w:val="00121119"/>
    <w:rsid w:val="001223D8"/>
    <w:rsid w:val="00122B33"/>
    <w:rsid w:val="001250D9"/>
    <w:rsid w:val="00126124"/>
    <w:rsid w:val="00126381"/>
    <w:rsid w:val="001263E2"/>
    <w:rsid w:val="0012688C"/>
    <w:rsid w:val="001320F2"/>
    <w:rsid w:val="001330F8"/>
    <w:rsid w:val="001347A4"/>
    <w:rsid w:val="001363E3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63E"/>
    <w:rsid w:val="0014579F"/>
    <w:rsid w:val="0014669B"/>
    <w:rsid w:val="00146E4F"/>
    <w:rsid w:val="001476EA"/>
    <w:rsid w:val="00150979"/>
    <w:rsid w:val="00150A9B"/>
    <w:rsid w:val="00151366"/>
    <w:rsid w:val="00151E97"/>
    <w:rsid w:val="00152956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C79"/>
    <w:rsid w:val="00170D86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535E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7CD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9D6"/>
    <w:rsid w:val="00211BB8"/>
    <w:rsid w:val="00211F7F"/>
    <w:rsid w:val="00212267"/>
    <w:rsid w:val="00213499"/>
    <w:rsid w:val="002141A5"/>
    <w:rsid w:val="00214C0F"/>
    <w:rsid w:val="00215878"/>
    <w:rsid w:val="002177C4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7BD"/>
    <w:rsid w:val="002509B3"/>
    <w:rsid w:val="00250D7A"/>
    <w:rsid w:val="00251651"/>
    <w:rsid w:val="002528F5"/>
    <w:rsid w:val="0025341E"/>
    <w:rsid w:val="00253896"/>
    <w:rsid w:val="002540EE"/>
    <w:rsid w:val="0025490C"/>
    <w:rsid w:val="00254CB6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7082C"/>
    <w:rsid w:val="002713AC"/>
    <w:rsid w:val="00271800"/>
    <w:rsid w:val="00272053"/>
    <w:rsid w:val="0027217D"/>
    <w:rsid w:val="00272234"/>
    <w:rsid w:val="0027524E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156C"/>
    <w:rsid w:val="002A1A16"/>
    <w:rsid w:val="002A2BFA"/>
    <w:rsid w:val="002A416C"/>
    <w:rsid w:val="002A4324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446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495"/>
    <w:rsid w:val="00342B08"/>
    <w:rsid w:val="00344270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31E8"/>
    <w:rsid w:val="0036351D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45"/>
    <w:rsid w:val="00367C27"/>
    <w:rsid w:val="00370BDC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2AF"/>
    <w:rsid w:val="00392C1F"/>
    <w:rsid w:val="00393339"/>
    <w:rsid w:val="003935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2F44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1E0"/>
    <w:rsid w:val="003C5260"/>
    <w:rsid w:val="003C59E6"/>
    <w:rsid w:val="003C743D"/>
    <w:rsid w:val="003C79CE"/>
    <w:rsid w:val="003D06E1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1DC"/>
    <w:rsid w:val="003E2853"/>
    <w:rsid w:val="003E2BE4"/>
    <w:rsid w:val="003E38A0"/>
    <w:rsid w:val="003E3F45"/>
    <w:rsid w:val="003E479A"/>
    <w:rsid w:val="003E6226"/>
    <w:rsid w:val="003E6960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925"/>
    <w:rsid w:val="00403F72"/>
    <w:rsid w:val="0040426C"/>
    <w:rsid w:val="00404867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597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14A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2CD"/>
    <w:rsid w:val="00497533"/>
    <w:rsid w:val="004A1869"/>
    <w:rsid w:val="004A48F9"/>
    <w:rsid w:val="004A51F0"/>
    <w:rsid w:val="004A6038"/>
    <w:rsid w:val="004A609F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B04"/>
    <w:rsid w:val="004C0B40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872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71EB"/>
    <w:rsid w:val="00547DB1"/>
    <w:rsid w:val="00550038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180D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80977"/>
    <w:rsid w:val="00580B99"/>
    <w:rsid w:val="00580C55"/>
    <w:rsid w:val="00581960"/>
    <w:rsid w:val="00582609"/>
    <w:rsid w:val="00583561"/>
    <w:rsid w:val="0058456F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CF2"/>
    <w:rsid w:val="005E1F44"/>
    <w:rsid w:val="005E2DC9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4D37"/>
    <w:rsid w:val="005F5BAA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465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4DE4"/>
    <w:rsid w:val="00686180"/>
    <w:rsid w:val="006862B7"/>
    <w:rsid w:val="0068666A"/>
    <w:rsid w:val="006868C8"/>
    <w:rsid w:val="006869FA"/>
    <w:rsid w:val="00686C38"/>
    <w:rsid w:val="00690F04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B043C"/>
    <w:rsid w:val="006B0673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1B74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73CA"/>
    <w:rsid w:val="006F06AF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1994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0C51"/>
    <w:rsid w:val="0077210B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84DBB"/>
    <w:rsid w:val="0079004F"/>
    <w:rsid w:val="00790422"/>
    <w:rsid w:val="00790C80"/>
    <w:rsid w:val="00791EA6"/>
    <w:rsid w:val="007924F7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10E7"/>
    <w:rsid w:val="007B119C"/>
    <w:rsid w:val="007B173D"/>
    <w:rsid w:val="007B181B"/>
    <w:rsid w:val="007B3881"/>
    <w:rsid w:val="007B4B35"/>
    <w:rsid w:val="007B51B9"/>
    <w:rsid w:val="007B5CFE"/>
    <w:rsid w:val="007B6519"/>
    <w:rsid w:val="007B6F0C"/>
    <w:rsid w:val="007B7047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056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7F7EC7"/>
    <w:rsid w:val="008013EE"/>
    <w:rsid w:val="00802426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A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C92"/>
    <w:rsid w:val="00853294"/>
    <w:rsid w:val="00853962"/>
    <w:rsid w:val="0085474C"/>
    <w:rsid w:val="0085505D"/>
    <w:rsid w:val="008550F6"/>
    <w:rsid w:val="008554EC"/>
    <w:rsid w:val="00856CEC"/>
    <w:rsid w:val="00856EBE"/>
    <w:rsid w:val="00856F8C"/>
    <w:rsid w:val="008572AB"/>
    <w:rsid w:val="008573B1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544B"/>
    <w:rsid w:val="008B642B"/>
    <w:rsid w:val="008B6F19"/>
    <w:rsid w:val="008B6FD1"/>
    <w:rsid w:val="008B7C18"/>
    <w:rsid w:val="008B7C45"/>
    <w:rsid w:val="008C32E4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16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3F4B"/>
    <w:rsid w:val="00904F05"/>
    <w:rsid w:val="009060E2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215C2"/>
    <w:rsid w:val="009219F7"/>
    <w:rsid w:val="00922E4A"/>
    <w:rsid w:val="00923A05"/>
    <w:rsid w:val="00924A28"/>
    <w:rsid w:val="00924C8D"/>
    <w:rsid w:val="0092638C"/>
    <w:rsid w:val="0092698F"/>
    <w:rsid w:val="00927607"/>
    <w:rsid w:val="00927A33"/>
    <w:rsid w:val="00927B26"/>
    <w:rsid w:val="009312CD"/>
    <w:rsid w:val="0093200B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E3B"/>
    <w:rsid w:val="00945061"/>
    <w:rsid w:val="00945142"/>
    <w:rsid w:val="009452B4"/>
    <w:rsid w:val="00945883"/>
    <w:rsid w:val="009539B5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31A"/>
    <w:rsid w:val="009F7E88"/>
    <w:rsid w:val="009F7F8E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0DA4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283"/>
    <w:rsid w:val="00A266A0"/>
    <w:rsid w:val="00A303CC"/>
    <w:rsid w:val="00A308B4"/>
    <w:rsid w:val="00A30C2F"/>
    <w:rsid w:val="00A313D3"/>
    <w:rsid w:val="00A31AA5"/>
    <w:rsid w:val="00A32E6F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545A"/>
    <w:rsid w:val="00A47A04"/>
    <w:rsid w:val="00A500AC"/>
    <w:rsid w:val="00A515F6"/>
    <w:rsid w:val="00A52B3D"/>
    <w:rsid w:val="00A53E3F"/>
    <w:rsid w:val="00A54FCA"/>
    <w:rsid w:val="00A553AB"/>
    <w:rsid w:val="00A5649E"/>
    <w:rsid w:val="00A604D1"/>
    <w:rsid w:val="00A60561"/>
    <w:rsid w:val="00A62576"/>
    <w:rsid w:val="00A62918"/>
    <w:rsid w:val="00A64135"/>
    <w:rsid w:val="00A641F9"/>
    <w:rsid w:val="00A6584E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51EB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2B"/>
    <w:rsid w:val="00AB4D7F"/>
    <w:rsid w:val="00AB6165"/>
    <w:rsid w:val="00AB666E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B39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17DF8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4DC7"/>
    <w:rsid w:val="00B35270"/>
    <w:rsid w:val="00B35466"/>
    <w:rsid w:val="00B35FF4"/>
    <w:rsid w:val="00B367EF"/>
    <w:rsid w:val="00B37212"/>
    <w:rsid w:val="00B37238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0E5A"/>
    <w:rsid w:val="00B91320"/>
    <w:rsid w:val="00B913B2"/>
    <w:rsid w:val="00B91F4C"/>
    <w:rsid w:val="00B9422C"/>
    <w:rsid w:val="00B94F56"/>
    <w:rsid w:val="00B95376"/>
    <w:rsid w:val="00B96C72"/>
    <w:rsid w:val="00B97351"/>
    <w:rsid w:val="00B973ED"/>
    <w:rsid w:val="00B97BD0"/>
    <w:rsid w:val="00B97DF9"/>
    <w:rsid w:val="00BA09D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B7397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D6D8A"/>
    <w:rsid w:val="00BE0B71"/>
    <w:rsid w:val="00BE0CEB"/>
    <w:rsid w:val="00BE3C3F"/>
    <w:rsid w:val="00BE44C7"/>
    <w:rsid w:val="00BE46B4"/>
    <w:rsid w:val="00BE4F4C"/>
    <w:rsid w:val="00BE66CD"/>
    <w:rsid w:val="00BE79BF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6FA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392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67D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2D6B"/>
    <w:rsid w:val="00D045B0"/>
    <w:rsid w:val="00D04E5F"/>
    <w:rsid w:val="00D05AE9"/>
    <w:rsid w:val="00D0634D"/>
    <w:rsid w:val="00D066AA"/>
    <w:rsid w:val="00D066B9"/>
    <w:rsid w:val="00D0736C"/>
    <w:rsid w:val="00D10654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5CF4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0232"/>
    <w:rsid w:val="00D61F2D"/>
    <w:rsid w:val="00D62F47"/>
    <w:rsid w:val="00D639B5"/>
    <w:rsid w:val="00D63A92"/>
    <w:rsid w:val="00D63D01"/>
    <w:rsid w:val="00D65DBE"/>
    <w:rsid w:val="00D67B4C"/>
    <w:rsid w:val="00D7159E"/>
    <w:rsid w:val="00D71A09"/>
    <w:rsid w:val="00D72B6E"/>
    <w:rsid w:val="00D73CB0"/>
    <w:rsid w:val="00D746A8"/>
    <w:rsid w:val="00D74CEF"/>
    <w:rsid w:val="00D76DEB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60E7"/>
    <w:rsid w:val="00D87177"/>
    <w:rsid w:val="00D871A6"/>
    <w:rsid w:val="00D87F7B"/>
    <w:rsid w:val="00D9056A"/>
    <w:rsid w:val="00D90793"/>
    <w:rsid w:val="00D90DB9"/>
    <w:rsid w:val="00D913EC"/>
    <w:rsid w:val="00D91A12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85C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0301"/>
    <w:rsid w:val="00E31164"/>
    <w:rsid w:val="00E343C7"/>
    <w:rsid w:val="00E346FD"/>
    <w:rsid w:val="00E35220"/>
    <w:rsid w:val="00E357FE"/>
    <w:rsid w:val="00E40E14"/>
    <w:rsid w:val="00E412CC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5B28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152"/>
    <w:rsid w:val="00E65394"/>
    <w:rsid w:val="00E6577A"/>
    <w:rsid w:val="00E65A19"/>
    <w:rsid w:val="00E66A27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0FE9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5FEC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0E6"/>
    <w:rsid w:val="00ED040F"/>
    <w:rsid w:val="00ED0B2E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DAE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91C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3FD7"/>
    <w:rsid w:val="00F45DC7"/>
    <w:rsid w:val="00F471FC"/>
    <w:rsid w:val="00F47F3D"/>
    <w:rsid w:val="00F5196F"/>
    <w:rsid w:val="00F53401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1687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8BE"/>
    <w:rsid w:val="00F94F7D"/>
    <w:rsid w:val="00F96685"/>
    <w:rsid w:val="00F96CFD"/>
    <w:rsid w:val="00F96F6D"/>
    <w:rsid w:val="00F97EBE"/>
    <w:rsid w:val="00FA075A"/>
    <w:rsid w:val="00FA08CE"/>
    <w:rsid w:val="00FA10F4"/>
    <w:rsid w:val="00FA128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B6C1A"/>
    <w:rsid w:val="00FC03F8"/>
    <w:rsid w:val="00FC0F80"/>
    <w:rsid w:val="00FC1D8A"/>
    <w:rsid w:val="00FC2566"/>
    <w:rsid w:val="00FC262A"/>
    <w:rsid w:val="00FC2AAE"/>
    <w:rsid w:val="00FC32A6"/>
    <w:rsid w:val="00FC5043"/>
    <w:rsid w:val="00FC6F07"/>
    <w:rsid w:val="00FC7B90"/>
    <w:rsid w:val="00FD0428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2BE1"/>
    <w:rsid w:val="00FE30AA"/>
    <w:rsid w:val="00FE315B"/>
    <w:rsid w:val="00FE3451"/>
    <w:rsid w:val="00FE3FEA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44EA3E1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qFormat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,清單段落1"/>
    <w:basedOn w:val="a"/>
    <w:link w:val="afd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6"/>
    <w:rsid w:val="002A7EAA"/>
    <w:rPr>
      <w:rFonts w:ascii="Times" w:eastAsia="Batang" w:hAnsi="Times" w:cs="Times"/>
      <w:szCs w:val="24"/>
    </w:rPr>
  </w:style>
  <w:style w:type="paragraph" w:customStyle="1" w:styleId="26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Batang" w:hAnsi="Times" w:cs="Times"/>
      <w:szCs w:val="24"/>
      <w:lang w:val="en-US" w:eastAsia="zh-CN"/>
    </w:rPr>
  </w:style>
  <w:style w:type="character" w:customStyle="1" w:styleId="50">
    <w:name w:val="标题 5 字符"/>
    <w:basedOn w:val="a0"/>
    <w:link w:val="5"/>
    <w:rsid w:val="008F1163"/>
    <w:rPr>
      <w:rFonts w:ascii="Arial" w:eastAsia="Times New Roman" w:hAnsi="Arial"/>
      <w:sz w:val="22"/>
      <w:lang w:val="zh-CN" w:eastAsia="en-US"/>
    </w:rPr>
  </w:style>
  <w:style w:type="character" w:customStyle="1" w:styleId="40">
    <w:name w:val="标题 4 字符"/>
    <w:basedOn w:val="a0"/>
    <w:link w:val="4"/>
    <w:rsid w:val="00E30301"/>
    <w:rPr>
      <w:rFonts w:ascii="Arial" w:eastAsia="Times New Roman" w:hAnsi="Arial"/>
      <w:sz w:val="24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7DFCF14-333E-46E1-BF09-EE7E3D7F9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7647</TotalTime>
  <Pages>3</Pages>
  <Words>708</Words>
  <Characters>4040</Characters>
  <Application>Microsoft Office Word</Application>
  <DocSecurity>0</DocSecurity>
  <Lines>33</Lines>
  <Paragraphs>9</Paragraphs>
  <ScaleCrop>false</ScaleCrop>
  <Company>Spirent Communications</Company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ZR-OPPO</cp:lastModifiedBy>
  <cp:revision>75</cp:revision>
  <cp:lastPrinted>2019-08-07T05:09:00Z</cp:lastPrinted>
  <dcterms:created xsi:type="dcterms:W3CDTF">2023-07-21T10:04:00Z</dcterms:created>
  <dcterms:modified xsi:type="dcterms:W3CDTF">2024-11-08T14:43:00Z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